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7D298" w14:textId="46480804"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2A6E02" w:rsidRPr="002A6E02">
        <w:rPr>
          <w:rFonts w:eastAsiaTheme="minorEastAsia"/>
          <w:b/>
          <w:sz w:val="24"/>
          <w:lang w:eastAsia="zh-CN"/>
        </w:rPr>
        <w:t>R2-2208438</w:t>
      </w:r>
    </w:p>
    <w:p w14:paraId="5136F2D9" w14:textId="44A33AB0"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1F277A">
        <w:rPr>
          <w:rFonts w:eastAsiaTheme="minorEastAsia"/>
          <w:b/>
          <w:sz w:val="24"/>
          <w:lang w:eastAsia="zh-CN"/>
        </w:rPr>
        <w:t>17</w:t>
      </w:r>
      <w:r w:rsidR="001F277A" w:rsidRPr="001F277A">
        <w:rPr>
          <w:rFonts w:eastAsiaTheme="minorEastAsia" w:hint="eastAsia"/>
          <w:b/>
          <w:sz w:val="24"/>
          <w:vertAlign w:val="superscript"/>
          <w:lang w:eastAsia="zh-CN"/>
        </w:rPr>
        <w:t>th</w:t>
      </w:r>
      <w:r w:rsidR="001F277A">
        <w:rPr>
          <w:rFonts w:eastAsiaTheme="minorEastAsia" w:hint="eastAsia"/>
          <w:b/>
          <w:sz w:val="24"/>
          <w:lang w:eastAsia="zh-CN"/>
        </w:rPr>
        <w:t>-</w:t>
      </w:r>
      <w:r w:rsidR="001F277A">
        <w:rPr>
          <w:rFonts w:eastAsiaTheme="minorEastAsia"/>
          <w:b/>
          <w:sz w:val="24"/>
          <w:lang w:eastAsia="zh-CN"/>
        </w:rPr>
        <w:t>26</w:t>
      </w:r>
      <w:r w:rsidR="001F277A" w:rsidRPr="001F277A">
        <w:rPr>
          <w:rFonts w:eastAsiaTheme="minorEastAsia" w:hint="eastAsia"/>
          <w:b/>
          <w:sz w:val="24"/>
          <w:vertAlign w:val="superscript"/>
          <w:lang w:eastAsia="zh-CN"/>
        </w:rPr>
        <w:t>th</w:t>
      </w:r>
      <w:r w:rsidR="001F277A">
        <w:rPr>
          <w:rFonts w:eastAsiaTheme="minorEastAsia" w:hint="eastAsia"/>
          <w:b/>
          <w:sz w:val="24"/>
          <w:lang w:eastAsia="zh-CN"/>
        </w:rPr>
        <w:t>,</w:t>
      </w:r>
      <w:r w:rsidR="001F277A">
        <w:rPr>
          <w:rFonts w:eastAsiaTheme="minorEastAsia"/>
          <w:b/>
          <w:sz w:val="24"/>
          <w:lang w:eastAsia="zh-CN"/>
        </w:rPr>
        <w:t xml:space="preserve"> Aug</w:t>
      </w:r>
      <w:r w:rsidRPr="00737549">
        <w:rPr>
          <w:rFonts w:eastAsiaTheme="minorEastAsia"/>
          <w:b/>
          <w:sz w:val="24"/>
          <w:lang w:eastAsia="zh-CN"/>
        </w:rPr>
        <w:t>, 2022</w:t>
      </w:r>
    </w:p>
    <w:p w14:paraId="440F62BF" w14:textId="6A067818"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672E98" w:rsidRPr="00672E98">
        <w:rPr>
          <w:rFonts w:cs="Arial"/>
          <w:b/>
          <w:bCs/>
          <w:sz w:val="24"/>
          <w:lang w:eastAsia="zh-CN"/>
        </w:rPr>
        <w:t>6.12.2.2</w:t>
      </w:r>
    </w:p>
    <w:p w14:paraId="1D4C1327"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A8789E0"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E0054E">
        <w:rPr>
          <w:rFonts w:cs="Arial"/>
          <w:b/>
          <w:bCs/>
          <w:sz w:val="24"/>
          <w:lang w:eastAsia="zh-CN"/>
        </w:rPr>
        <w:t xml:space="preserve">Remaining aspect </w:t>
      </w:r>
      <w:r w:rsidR="00012A72">
        <w:rPr>
          <w:rFonts w:cs="Arial"/>
          <w:b/>
          <w:bCs/>
          <w:sz w:val="24"/>
          <w:lang w:eastAsia="zh-CN"/>
        </w:rPr>
        <w:t>on RedCap initial DL BWP</w:t>
      </w:r>
    </w:p>
    <w:bookmarkEnd w:id="0"/>
    <w:bookmarkEnd w:id="1"/>
    <w:p w14:paraId="0CC10D87"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65309B87" w14:textId="77777777" w:rsidR="00AD34D0" w:rsidRDefault="0056573F" w:rsidP="00B63E1C">
      <w:pPr>
        <w:pStyle w:val="1"/>
      </w:pPr>
      <w:r w:rsidRPr="00727D3A">
        <w:t>Introduction</w:t>
      </w:r>
    </w:p>
    <w:p w14:paraId="14CB7FAF" w14:textId="77777777" w:rsidR="00AE7435" w:rsidRPr="00B014E7" w:rsidRDefault="00AE7435" w:rsidP="00B014E7">
      <w:pPr>
        <w:rPr>
          <w:rFonts w:ascii="Times New Roman" w:hAnsi="Times New Roman"/>
          <w:lang w:eastAsia="zh-CN"/>
        </w:rPr>
      </w:pPr>
      <w:r>
        <w:rPr>
          <w:rFonts w:ascii="Times New Roman" w:hAnsi="Times New Roman"/>
          <w:lang w:eastAsia="zh-CN"/>
        </w:rPr>
        <w:t xml:space="preserve">The bulk of the RAN2 work for the Release 17 work item for RedCap was complete in RAN2#118. In this contribution, we focus on the remaining issue </w:t>
      </w:r>
      <w:r w:rsidR="00012A72">
        <w:rPr>
          <w:rFonts w:ascii="Times New Roman" w:hAnsi="Times New Roman"/>
          <w:lang w:eastAsia="zh-CN"/>
        </w:rPr>
        <w:t xml:space="preserve">on </w:t>
      </w:r>
      <w:r w:rsidR="00012A72">
        <w:rPr>
          <w:rFonts w:ascii="Times New Roman" w:hAnsi="Times New Roman" w:hint="eastAsia"/>
          <w:lang w:eastAsia="zh-CN"/>
        </w:rPr>
        <w:t>initial</w:t>
      </w:r>
      <w:r w:rsidR="00012A72">
        <w:rPr>
          <w:rFonts w:ascii="Times New Roman" w:hAnsi="Times New Roman"/>
          <w:lang w:eastAsia="zh-CN"/>
        </w:rPr>
        <w:t xml:space="preserve"> </w:t>
      </w:r>
      <w:r w:rsidR="00012A72">
        <w:rPr>
          <w:rFonts w:ascii="Times New Roman" w:hAnsi="Times New Roman" w:hint="eastAsia"/>
          <w:lang w:eastAsia="zh-CN"/>
        </w:rPr>
        <w:t>DL</w:t>
      </w:r>
      <w:r w:rsidR="00012A72">
        <w:rPr>
          <w:rFonts w:ascii="Times New Roman" w:hAnsi="Times New Roman"/>
          <w:lang w:eastAsia="zh-CN"/>
        </w:rPr>
        <w:t xml:space="preserve"> </w:t>
      </w:r>
      <w:r w:rsidR="00012A72">
        <w:rPr>
          <w:rFonts w:ascii="Times New Roman" w:hAnsi="Times New Roman" w:hint="eastAsia"/>
          <w:lang w:eastAsia="zh-CN"/>
        </w:rPr>
        <w:t>BWP</w:t>
      </w:r>
      <w:r w:rsidR="00012A72">
        <w:rPr>
          <w:rFonts w:ascii="Times New Roman" w:hAnsi="Times New Roman"/>
          <w:lang w:eastAsia="zh-CN"/>
        </w:rPr>
        <w:t xml:space="preserve"> </w:t>
      </w:r>
      <w:r w:rsidR="00012A72">
        <w:rPr>
          <w:rFonts w:ascii="Times New Roman" w:hAnsi="Times New Roman" w:hint="eastAsia"/>
          <w:lang w:eastAsia="zh-CN"/>
        </w:rPr>
        <w:t>for</w:t>
      </w:r>
      <w:r w:rsidR="00012A72">
        <w:rPr>
          <w:rFonts w:ascii="Times New Roman" w:hAnsi="Times New Roman"/>
          <w:lang w:eastAsia="zh-CN"/>
        </w:rPr>
        <w:t xml:space="preserve"> </w:t>
      </w:r>
      <w:r w:rsidR="00012A72">
        <w:rPr>
          <w:rFonts w:ascii="Times New Roman" w:hAnsi="Times New Roman" w:hint="eastAsia"/>
          <w:lang w:eastAsia="zh-CN"/>
        </w:rPr>
        <w:t>RedCap</w:t>
      </w:r>
      <w:r w:rsidR="00012A72">
        <w:rPr>
          <w:rFonts w:ascii="Times New Roman" w:hAnsi="Times New Roman"/>
          <w:lang w:eastAsia="zh-CN"/>
        </w:rPr>
        <w:t xml:space="preserve"> </w:t>
      </w:r>
      <w:r w:rsidR="00012A72">
        <w:rPr>
          <w:rFonts w:ascii="Times New Roman" w:hAnsi="Times New Roman" w:hint="eastAsia"/>
          <w:lang w:eastAsia="zh-CN"/>
        </w:rPr>
        <w:t>UEs.</w:t>
      </w:r>
    </w:p>
    <w:p w14:paraId="5DEE16CB" w14:textId="77777777" w:rsidR="00F9645B" w:rsidRDefault="00933186" w:rsidP="00701B65">
      <w:pPr>
        <w:pStyle w:val="1"/>
        <w:rPr>
          <w:lang w:eastAsia="zh-CN"/>
        </w:rPr>
      </w:pPr>
      <w:r>
        <w:rPr>
          <w:lang w:eastAsia="zh-CN"/>
        </w:rPr>
        <w:t>Discussion</w:t>
      </w:r>
    </w:p>
    <w:p w14:paraId="11ED48C2" w14:textId="77777777" w:rsidR="00B014E7" w:rsidRPr="00012A72" w:rsidRDefault="00012A72" w:rsidP="00B014E7">
      <w:pPr>
        <w:rPr>
          <w:rFonts w:ascii="Times New Roman" w:hAnsi="Times New Roman"/>
          <w:b/>
          <w:bCs/>
          <w:u w:val="single"/>
          <w:lang w:eastAsia="zh-CN"/>
        </w:rPr>
      </w:pPr>
      <w:r w:rsidRPr="00012A72">
        <w:rPr>
          <w:rFonts w:ascii="Times New Roman" w:hAnsi="Times New Roman"/>
          <w:b/>
          <w:bCs/>
          <w:u w:val="single"/>
          <w:lang w:eastAsia="zh-CN"/>
        </w:rPr>
        <w:t>Separate initial DL BWP for RedCap UE</w:t>
      </w:r>
    </w:p>
    <w:p w14:paraId="570CFA3D" w14:textId="62F688F1" w:rsidR="00012A72" w:rsidRPr="004955F1" w:rsidRDefault="00012A72" w:rsidP="00B014E7">
      <w:pPr>
        <w:rPr>
          <w:rFonts w:ascii="Times New Roman" w:hAnsi="Times New Roman"/>
          <w:lang w:eastAsia="zh-CN"/>
        </w:rPr>
      </w:pPr>
      <w:r w:rsidRPr="004955F1">
        <w:rPr>
          <w:rFonts w:ascii="Times New Roman" w:hAnsi="Times New Roman"/>
          <w:lang w:eastAsia="zh-CN"/>
        </w:rPr>
        <w:t>Separate initial BWP was discussed</w:t>
      </w:r>
      <w:r w:rsidR="002110A1">
        <w:rPr>
          <w:rFonts w:ascii="Times New Roman" w:hAnsi="Times New Roman"/>
          <w:lang w:eastAsia="zh-CN"/>
        </w:rPr>
        <w:t xml:space="preserve"> and introduced</w:t>
      </w:r>
      <w:r w:rsidRPr="004955F1">
        <w:rPr>
          <w:rFonts w:ascii="Times New Roman" w:hAnsi="Times New Roman"/>
          <w:lang w:eastAsia="zh-CN"/>
        </w:rPr>
        <w:t xml:space="preserve"> in Release 17, </w:t>
      </w:r>
      <w:r w:rsidR="002110A1">
        <w:rPr>
          <w:rFonts w:ascii="Times New Roman" w:hAnsi="Times New Roman"/>
          <w:lang w:eastAsia="zh-CN"/>
        </w:rPr>
        <w:t>in which impacts both</w:t>
      </w:r>
      <w:r w:rsidRPr="004955F1">
        <w:rPr>
          <w:rFonts w:ascii="Times New Roman" w:hAnsi="Times New Roman"/>
          <w:lang w:eastAsia="zh-CN"/>
        </w:rPr>
        <w:t xml:space="preserve"> RAN1</w:t>
      </w:r>
      <w:r w:rsidR="002110A1">
        <w:rPr>
          <w:rFonts w:ascii="Times New Roman" w:hAnsi="Times New Roman"/>
          <w:lang w:eastAsia="zh-CN"/>
        </w:rPr>
        <w:t xml:space="preserve"> and RAN2 specs</w:t>
      </w:r>
      <w:r w:rsidRPr="004955F1">
        <w:rPr>
          <w:rFonts w:ascii="Times New Roman" w:hAnsi="Times New Roman"/>
          <w:lang w:eastAsia="zh-CN"/>
        </w:rPr>
        <w:t xml:space="preserve">. Finally, it was agreed that a separate initial BWP could be configured for RedCap UE for </w:t>
      </w:r>
      <w:r w:rsidR="004955F1" w:rsidRPr="004955F1">
        <w:rPr>
          <w:rFonts w:ascii="Times New Roman" w:hAnsi="Times New Roman"/>
          <w:lang w:eastAsia="zh-CN"/>
        </w:rPr>
        <w:t xml:space="preserve">offloading purpose and </w:t>
      </w:r>
      <w:r w:rsidR="00942A68">
        <w:rPr>
          <w:rFonts w:ascii="Times New Roman" w:hAnsi="Times New Roman"/>
          <w:lang w:eastAsia="zh-CN"/>
        </w:rPr>
        <w:t xml:space="preserve">to </w:t>
      </w:r>
      <w:r w:rsidR="004955F1" w:rsidRPr="004955F1">
        <w:rPr>
          <w:rFonts w:ascii="Times New Roman" w:hAnsi="Times New Roman"/>
          <w:lang w:eastAsia="zh-CN"/>
        </w:rPr>
        <w:t xml:space="preserve">avoid impact on </w:t>
      </w:r>
      <w:r w:rsidR="00942A68">
        <w:rPr>
          <w:rFonts w:ascii="Times New Roman" w:hAnsi="Times New Roman"/>
          <w:lang w:eastAsia="zh-CN"/>
        </w:rPr>
        <w:t>the real</w:t>
      </w:r>
      <w:r w:rsidR="00942A68" w:rsidRPr="004955F1">
        <w:rPr>
          <w:rFonts w:ascii="Times New Roman" w:hAnsi="Times New Roman"/>
          <w:lang w:eastAsia="zh-CN"/>
        </w:rPr>
        <w:t xml:space="preserve"> </w:t>
      </w:r>
      <w:r w:rsidR="004955F1" w:rsidRPr="004955F1">
        <w:rPr>
          <w:rFonts w:ascii="Times New Roman" w:hAnsi="Times New Roman"/>
          <w:lang w:eastAsia="zh-CN"/>
        </w:rPr>
        <w:t xml:space="preserve">network for introduction of RedCap </w:t>
      </w:r>
      <w:r w:rsidR="00942A68">
        <w:rPr>
          <w:rFonts w:ascii="Times New Roman" w:hAnsi="Times New Roman"/>
          <w:lang w:eastAsia="zh-CN"/>
        </w:rPr>
        <w:t>feature</w:t>
      </w:r>
      <w:r w:rsidR="004955F1" w:rsidRPr="004955F1">
        <w:rPr>
          <w:rFonts w:ascii="Times New Roman" w:hAnsi="Times New Roman"/>
          <w:lang w:eastAsia="zh-CN"/>
        </w:rPr>
        <w:t>.</w:t>
      </w:r>
    </w:p>
    <w:p w14:paraId="27E8E61B" w14:textId="363F2F54" w:rsidR="004955F1" w:rsidRDefault="004955F1" w:rsidP="00B014E7">
      <w:pPr>
        <w:rPr>
          <w:rFonts w:ascii="Times New Roman" w:hAnsi="Times New Roman"/>
          <w:lang w:eastAsia="zh-CN"/>
        </w:rPr>
      </w:pPr>
      <w:r w:rsidRPr="004955F1">
        <w:rPr>
          <w:rFonts w:ascii="Times New Roman" w:hAnsi="Times New Roman"/>
          <w:lang w:eastAsia="zh-CN"/>
        </w:rPr>
        <w:t>As</w:t>
      </w:r>
      <w:r w:rsidR="005D3DBE">
        <w:rPr>
          <w:rFonts w:ascii="Times New Roman" w:hAnsi="Times New Roman"/>
          <w:lang w:eastAsia="zh-CN"/>
        </w:rPr>
        <w:t xml:space="preserve"> captured</w:t>
      </w:r>
      <w:r w:rsidRPr="004955F1">
        <w:rPr>
          <w:rFonts w:ascii="Times New Roman" w:hAnsi="Times New Roman"/>
          <w:lang w:eastAsia="zh-CN"/>
        </w:rPr>
        <w:t xml:space="preserve"> in TS 38.331[1],</w:t>
      </w:r>
      <w:r w:rsidR="005D3DBE">
        <w:rPr>
          <w:rFonts w:ascii="Times New Roman" w:hAnsi="Times New Roman"/>
          <w:lang w:eastAsia="zh-CN"/>
        </w:rPr>
        <w:t xml:space="preserve"> separate DL BWP </w:t>
      </w:r>
      <w:r w:rsidR="00741EB7">
        <w:rPr>
          <w:rFonts w:ascii="Times New Roman" w:hAnsi="Times New Roman"/>
          <w:lang w:eastAsia="zh-CN"/>
        </w:rPr>
        <w:t xml:space="preserve">can </w:t>
      </w:r>
      <w:r w:rsidR="005D3DBE">
        <w:rPr>
          <w:rFonts w:ascii="Times New Roman" w:hAnsi="Times New Roman"/>
          <w:lang w:eastAsia="zh-CN"/>
        </w:rPr>
        <w:t xml:space="preserve">be configured, </w:t>
      </w:r>
      <w:r w:rsidR="00741EB7">
        <w:rPr>
          <w:rFonts w:ascii="Times New Roman" w:hAnsi="Times New Roman"/>
          <w:lang w:eastAsia="zh-CN"/>
        </w:rPr>
        <w:t>which is applied to</w:t>
      </w:r>
      <w:r w:rsidR="005D3DBE">
        <w:rPr>
          <w:rFonts w:ascii="Times New Roman" w:hAnsi="Times New Roman"/>
          <w:lang w:eastAsia="zh-CN"/>
        </w:rPr>
        <w:t xml:space="preserve"> RedCap UE instead of </w:t>
      </w:r>
      <w:r w:rsidR="005D3DBE" w:rsidRPr="005D3DBE">
        <w:rPr>
          <w:rFonts w:ascii="Times New Roman" w:hAnsi="Times New Roman"/>
          <w:i/>
          <w:iCs/>
          <w:lang w:eastAsia="zh-CN"/>
        </w:rPr>
        <w:t>initialDown</w:t>
      </w:r>
      <w:r w:rsidR="005D3DBE" w:rsidRPr="005D3DBE">
        <w:rPr>
          <w:rFonts w:ascii="Times New Roman" w:hAnsi="Times New Roman" w:hint="eastAsia"/>
          <w:i/>
          <w:iCs/>
          <w:lang w:eastAsia="zh-CN"/>
        </w:rPr>
        <w:t>link</w:t>
      </w:r>
      <w:r w:rsidR="005D3DBE" w:rsidRPr="005D3DBE">
        <w:rPr>
          <w:rFonts w:ascii="Times New Roman" w:hAnsi="Times New Roman"/>
          <w:i/>
          <w:iCs/>
          <w:lang w:eastAsia="zh-CN"/>
        </w:rPr>
        <w:t>BWP</w:t>
      </w:r>
      <w:r w:rsidR="005D3DBE">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E720AB" w14:paraId="304A5497" w14:textId="77777777" w:rsidTr="00E720AB">
        <w:tc>
          <w:tcPr>
            <w:tcW w:w="9631" w:type="dxa"/>
          </w:tcPr>
          <w:p w14:paraId="2CD05B86"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DownlinkConfigCommonSIB ::=     </w:t>
            </w:r>
            <w:r w:rsidRPr="00E720AB">
              <w:rPr>
                <w:rFonts w:ascii="Courier New" w:eastAsia="Times New Roman" w:hAnsi="Courier New"/>
                <w:noProof/>
                <w:color w:val="993366"/>
                <w:sz w:val="16"/>
                <w:lang w:eastAsia="en-GB"/>
              </w:rPr>
              <w:t>SEQUENCE</w:t>
            </w:r>
            <w:r w:rsidRPr="00E720AB">
              <w:rPr>
                <w:rFonts w:ascii="Courier New" w:eastAsia="Times New Roman" w:hAnsi="Courier New"/>
                <w:noProof/>
                <w:sz w:val="16"/>
                <w:lang w:eastAsia="en-GB"/>
              </w:rPr>
              <w:t xml:space="preserve"> {</w:t>
            </w:r>
          </w:p>
          <w:p w14:paraId="5053E29E"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frequencyInfoDL                 FrequencyInfoDL-SIB,</w:t>
            </w:r>
          </w:p>
          <w:p w14:paraId="3D29B76B"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initialDownlinkBWP              BWP-DownlinkCommon,</w:t>
            </w:r>
          </w:p>
          <w:p w14:paraId="046E4C8E"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bcch-Config                     BCCH-Config,</w:t>
            </w:r>
          </w:p>
          <w:p w14:paraId="167B9E68"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pcch-Config                     PCCH-Config,</w:t>
            </w:r>
          </w:p>
          <w:p w14:paraId="1F78C5D0"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w:t>
            </w:r>
          </w:p>
          <w:p w14:paraId="774981B8"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w:t>
            </w:r>
          </w:p>
          <w:p w14:paraId="5A0262C8"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E720AB">
              <w:rPr>
                <w:rFonts w:ascii="Courier New" w:eastAsia="Times New Roman" w:hAnsi="Courier New"/>
                <w:noProof/>
                <w:sz w:val="16"/>
                <w:lang w:eastAsia="en-GB"/>
              </w:rPr>
              <w:t xml:space="preserve">    pei-Config-r17                  PEI-Config-r17                         </w:t>
            </w:r>
            <w:r w:rsidRPr="00E720AB">
              <w:rPr>
                <w:rFonts w:ascii="Courier New" w:eastAsia="Times New Roman" w:hAnsi="Courier New"/>
                <w:noProof/>
                <w:color w:val="993366"/>
                <w:sz w:val="16"/>
                <w:lang w:eastAsia="en-GB"/>
              </w:rPr>
              <w:t>OPTIONAL</w:t>
            </w:r>
            <w:r w:rsidRPr="00E720AB">
              <w:rPr>
                <w:rFonts w:ascii="Courier New" w:eastAsia="Times New Roman" w:hAnsi="Courier New"/>
                <w:noProof/>
                <w:sz w:val="16"/>
                <w:lang w:eastAsia="en-GB"/>
              </w:rPr>
              <w:t xml:space="preserve">,     </w:t>
            </w:r>
            <w:r w:rsidRPr="00E720AB">
              <w:rPr>
                <w:rFonts w:ascii="Courier New" w:eastAsia="Times New Roman" w:hAnsi="Courier New"/>
                <w:noProof/>
                <w:color w:val="808080"/>
                <w:sz w:val="16"/>
                <w:lang w:eastAsia="en-GB"/>
              </w:rPr>
              <w:t>-- Need R</w:t>
            </w:r>
          </w:p>
          <w:p w14:paraId="28948513"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E720AB">
              <w:rPr>
                <w:rFonts w:ascii="Courier New" w:eastAsia="Times New Roman" w:hAnsi="Courier New"/>
                <w:noProof/>
                <w:sz w:val="16"/>
                <w:lang w:eastAsia="en-GB"/>
              </w:rPr>
              <w:t xml:space="preserve">    </w:t>
            </w:r>
            <w:bookmarkStart w:id="2" w:name="_Hlk110518283"/>
            <w:r w:rsidRPr="00E720AB">
              <w:rPr>
                <w:rFonts w:ascii="Courier New" w:eastAsia="Times New Roman" w:hAnsi="Courier New"/>
                <w:noProof/>
                <w:sz w:val="16"/>
                <w:lang w:eastAsia="en-GB"/>
              </w:rPr>
              <w:t>initialDownlinkBWP-RedCap-r17</w:t>
            </w:r>
            <w:bookmarkEnd w:id="2"/>
            <w:r w:rsidRPr="00E720AB">
              <w:rPr>
                <w:rFonts w:ascii="Courier New" w:eastAsia="Times New Roman" w:hAnsi="Courier New"/>
                <w:noProof/>
                <w:sz w:val="16"/>
                <w:lang w:eastAsia="en-GB"/>
              </w:rPr>
              <w:t xml:space="preserve">   BWP-DownlinkCommon                     </w:t>
            </w:r>
            <w:r w:rsidRPr="00E720AB">
              <w:rPr>
                <w:rFonts w:ascii="Courier New" w:eastAsia="Times New Roman" w:hAnsi="Courier New"/>
                <w:noProof/>
                <w:color w:val="993366"/>
                <w:sz w:val="16"/>
                <w:lang w:eastAsia="en-GB"/>
              </w:rPr>
              <w:t>OPTIONAL</w:t>
            </w:r>
            <w:r w:rsidRPr="00E720AB">
              <w:rPr>
                <w:rFonts w:ascii="Courier New" w:eastAsia="Times New Roman" w:hAnsi="Courier New"/>
                <w:noProof/>
                <w:sz w:val="16"/>
                <w:lang w:eastAsia="en-GB"/>
              </w:rPr>
              <w:t xml:space="preserve">      </w:t>
            </w:r>
            <w:r w:rsidRPr="00E720AB">
              <w:rPr>
                <w:rFonts w:ascii="Courier New" w:eastAsia="Times New Roman" w:hAnsi="Courier New"/>
                <w:noProof/>
                <w:color w:val="808080"/>
                <w:sz w:val="16"/>
                <w:lang w:eastAsia="en-GB"/>
              </w:rPr>
              <w:t>-- Need R</w:t>
            </w:r>
          </w:p>
          <w:p w14:paraId="64C1EB63"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 xml:space="preserve">    ]]</w:t>
            </w:r>
          </w:p>
          <w:p w14:paraId="7E702BB9" w14:textId="77777777" w:rsidR="00E720AB" w:rsidRPr="00E720AB" w:rsidRDefault="00E720AB" w:rsidP="00E7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E720AB">
              <w:rPr>
                <w:rFonts w:ascii="Courier New" w:eastAsia="Times New Roman" w:hAnsi="Courier New"/>
                <w:noProof/>
                <w:sz w:val="16"/>
                <w:lang w:eastAsia="en-GB"/>
              </w:rPr>
              <w:t>}</w:t>
            </w:r>
          </w:p>
        </w:tc>
      </w:tr>
    </w:tbl>
    <w:p w14:paraId="2E9BEC6A" w14:textId="77777777" w:rsidR="00E720AB" w:rsidRDefault="00E720AB" w:rsidP="00B014E7">
      <w:pPr>
        <w:rPr>
          <w:rFonts w:ascii="Times New Roman" w:hAnsi="Times New Roman"/>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720AB" w:rsidRPr="00740BCD" w14:paraId="7F1B95FB" w14:textId="77777777" w:rsidTr="00E720AB">
        <w:tc>
          <w:tcPr>
            <w:tcW w:w="9634" w:type="dxa"/>
            <w:tcBorders>
              <w:top w:val="single" w:sz="4" w:space="0" w:color="auto"/>
              <w:left w:val="single" w:sz="4" w:space="0" w:color="auto"/>
              <w:bottom w:val="single" w:sz="4" w:space="0" w:color="auto"/>
              <w:right w:val="single" w:sz="4" w:space="0" w:color="auto"/>
            </w:tcBorders>
          </w:tcPr>
          <w:p w14:paraId="2EC963E5" w14:textId="77777777" w:rsidR="00E720AB" w:rsidRPr="00740BCD" w:rsidRDefault="00E720AB" w:rsidP="00A134AA">
            <w:pPr>
              <w:pStyle w:val="TAL"/>
              <w:rPr>
                <w:b/>
                <w:i/>
                <w:lang w:eastAsia="sv-SE"/>
              </w:rPr>
            </w:pPr>
            <w:r w:rsidRPr="00740BCD">
              <w:rPr>
                <w:b/>
                <w:i/>
                <w:lang w:eastAsia="sv-SE"/>
              </w:rPr>
              <w:t>initialDownlinkBWP-RedCap</w:t>
            </w:r>
          </w:p>
          <w:p w14:paraId="7F0A034E" w14:textId="77777777" w:rsidR="00E720AB" w:rsidRPr="00740BCD" w:rsidRDefault="00E720AB" w:rsidP="00A134AA">
            <w:pPr>
              <w:pStyle w:val="TAL"/>
              <w:rPr>
                <w:lang w:eastAsia="sv-SE"/>
              </w:rPr>
            </w:pPr>
            <w:r w:rsidRPr="00740BCD">
              <w:rPr>
                <w:lang w:eastAsia="sv-SE"/>
              </w:rPr>
              <w:t xml:space="preserve">If present, RedCap UEs use this DL BWP instead of </w:t>
            </w:r>
            <w:r w:rsidRPr="00740BCD">
              <w:rPr>
                <w:i/>
                <w:iCs/>
                <w:lang w:eastAsia="sv-SE"/>
              </w:rPr>
              <w:t>initialDownlinkBWP</w:t>
            </w:r>
            <w:r w:rsidRPr="00740BCD">
              <w:rPr>
                <w:lang w:eastAsia="sv-SE"/>
              </w:rPr>
              <w:t xml:space="preserve">. </w:t>
            </w:r>
            <w:bookmarkStart w:id="3" w:name="_Hlk110517755"/>
            <w:r w:rsidRPr="00740BCD">
              <w:t xml:space="preserve">If the </w:t>
            </w:r>
            <w:r w:rsidRPr="00740BCD">
              <w:rPr>
                <w:i/>
                <w:iCs/>
              </w:rPr>
              <w:t>locationAndBandwidth</w:t>
            </w:r>
            <w:r w:rsidRPr="00740BCD">
              <w:t xml:space="preserve"> of this BWP contains the entire CORESET#0, </w:t>
            </w:r>
            <w:r w:rsidRPr="00740BCD">
              <w:rPr>
                <w:lang w:eastAsia="sv-SE"/>
              </w:rPr>
              <w:t xml:space="preserve">the UE applies the </w:t>
            </w:r>
            <w:r w:rsidRPr="00740BCD">
              <w:rPr>
                <w:i/>
                <w:lang w:eastAsia="sv-SE"/>
              </w:rPr>
              <w:t>locationAndBandwidth</w:t>
            </w:r>
            <w:r w:rsidRPr="00740BCD">
              <w:rPr>
                <w:lang w:eastAsia="sv-SE"/>
              </w:rPr>
              <w:t xml:space="preserve"> </w:t>
            </w:r>
            <w:r w:rsidRPr="00740BCD">
              <w:rPr>
                <w:rFonts w:cs="Arial"/>
                <w:szCs w:val="18"/>
                <w:lang w:eastAsia="sv-SE"/>
              </w:rPr>
              <w:t xml:space="preserve">upon reception of this field (e.g. to determine the frequency position of signals described in relation to this </w:t>
            </w:r>
            <w:r w:rsidRPr="00740BCD">
              <w:rPr>
                <w:rFonts w:cs="Arial"/>
                <w:i/>
                <w:iCs/>
                <w:szCs w:val="18"/>
                <w:lang w:eastAsia="sv-SE"/>
              </w:rPr>
              <w:t>locationAndBandwidth</w:t>
            </w:r>
            <w:r w:rsidRPr="00740BCD">
              <w:rPr>
                <w:rFonts w:cs="Arial"/>
                <w:szCs w:val="18"/>
                <w:lang w:eastAsia="sv-SE"/>
              </w:rPr>
              <w:t>) but it keeps CORESET#0 until</w:t>
            </w:r>
            <w:r w:rsidRPr="00740BCD">
              <w:rPr>
                <w:lang w:eastAsia="sv-SE"/>
              </w:rPr>
              <w:t xml:space="preserve"> after reception of </w:t>
            </w:r>
            <w:r w:rsidRPr="00740BCD">
              <w:rPr>
                <w:i/>
                <w:lang w:eastAsia="sv-SE"/>
              </w:rPr>
              <w:t>RRCSetup</w:t>
            </w:r>
            <w:r w:rsidRPr="00740BCD">
              <w:rPr>
                <w:lang w:eastAsia="sv-SE"/>
              </w:rPr>
              <w:t>/</w:t>
            </w:r>
            <w:r w:rsidRPr="00740BCD">
              <w:rPr>
                <w:i/>
                <w:lang w:eastAsia="sv-SE"/>
              </w:rPr>
              <w:t>RRCResume/RRCReestablishment</w:t>
            </w:r>
            <w:r w:rsidRPr="00740BCD">
              <w:rPr>
                <w:lang w:eastAsia="sv-SE"/>
              </w:rPr>
              <w:t xml:space="preserve">. Otherwise, i.e., if the </w:t>
            </w:r>
            <w:r w:rsidRPr="00740BCD">
              <w:rPr>
                <w:i/>
                <w:iCs/>
                <w:lang w:eastAsia="sv-SE"/>
              </w:rPr>
              <w:t>locationAndBandwidth</w:t>
            </w:r>
            <w:r w:rsidRPr="00740BCD">
              <w:rPr>
                <w:lang w:eastAsia="sv-SE"/>
              </w:rPr>
              <w:t xml:space="preserve"> of this BWP does not contain the entire CORESET#0, the UE uses this BWP for receiving DL messages during initial access (Msg2, </w:t>
            </w:r>
            <w:r>
              <w:rPr>
                <w:lang w:eastAsia="sv-SE"/>
              </w:rPr>
              <w:t xml:space="preserve">MsgB, </w:t>
            </w:r>
            <w:r w:rsidRPr="00740BCD">
              <w:rPr>
                <w:lang w:eastAsia="sv-SE"/>
              </w:rPr>
              <w:t>Msg4) and after initial access.</w:t>
            </w:r>
          </w:p>
          <w:bookmarkEnd w:id="3"/>
          <w:p w14:paraId="3E2DD39A" w14:textId="77777777" w:rsidR="00E720AB" w:rsidRPr="00740BCD" w:rsidRDefault="00E720AB" w:rsidP="00A134AA">
            <w:pPr>
              <w:pStyle w:val="TAL"/>
              <w:rPr>
                <w:b/>
                <w:i/>
                <w:lang w:eastAsia="sv-SE"/>
              </w:rPr>
            </w:pPr>
            <w:r w:rsidRPr="00740BCD">
              <w:rPr>
                <w:lang w:eastAsia="sv-SE"/>
              </w:rPr>
              <w:t xml:space="preserve">If absent, RedCap UEs use </w:t>
            </w:r>
            <w:r w:rsidRPr="00740BCD">
              <w:rPr>
                <w:i/>
                <w:iCs/>
                <w:lang w:eastAsia="sv-SE"/>
              </w:rPr>
              <w:t>initialDownlinkBWP</w:t>
            </w:r>
            <w:r w:rsidRPr="00740BCD">
              <w:rPr>
                <w:lang w:eastAsia="sv-SE"/>
              </w:rPr>
              <w:t xml:space="preserve"> provided that it does not exceed the RedCap UE maximum bandwidth (see also clause 5.2.2.4.2).</w:t>
            </w:r>
          </w:p>
        </w:tc>
      </w:tr>
    </w:tbl>
    <w:p w14:paraId="6055B29F" w14:textId="77777777" w:rsidR="00E720AB" w:rsidRDefault="00E720AB" w:rsidP="00B014E7">
      <w:pPr>
        <w:rPr>
          <w:rFonts w:ascii="Times New Roman" w:hAnsi="Times New Roman"/>
          <w:lang w:eastAsia="zh-CN"/>
        </w:rPr>
      </w:pPr>
    </w:p>
    <w:p w14:paraId="52B26217" w14:textId="3303E01F" w:rsidR="00416D43" w:rsidRDefault="00E720AB" w:rsidP="00B014E7">
      <w:pPr>
        <w:rPr>
          <w:rFonts w:ascii="Times New Roman" w:hAnsi="Times New Roman"/>
          <w:lang w:eastAsia="zh-CN"/>
        </w:rPr>
      </w:pPr>
      <w:r>
        <w:rPr>
          <w:rFonts w:ascii="Times New Roman" w:hAnsi="Times New Roman"/>
          <w:lang w:eastAsia="zh-CN"/>
        </w:rPr>
        <w:t>In the IE</w:t>
      </w:r>
      <w:r w:rsidR="002E3201">
        <w:rPr>
          <w:rFonts w:ascii="Times New Roman" w:hAnsi="Times New Roman"/>
          <w:lang w:eastAsia="zh-CN"/>
        </w:rPr>
        <w:t>’s</w:t>
      </w:r>
      <w:r>
        <w:rPr>
          <w:rFonts w:ascii="Times New Roman" w:hAnsi="Times New Roman"/>
          <w:lang w:eastAsia="zh-CN"/>
        </w:rPr>
        <w:t xml:space="preserve"> </w:t>
      </w:r>
      <w:r w:rsidR="009B42BE">
        <w:rPr>
          <w:rFonts w:ascii="Times New Roman" w:hAnsi="Times New Roman"/>
          <w:lang w:eastAsia="zh-CN"/>
        </w:rPr>
        <w:t>description</w:t>
      </w:r>
      <w:r>
        <w:rPr>
          <w:rFonts w:ascii="Times New Roman" w:hAnsi="Times New Roman"/>
          <w:lang w:eastAsia="zh-CN"/>
        </w:rPr>
        <w:t xml:space="preserve">, in case the IE </w:t>
      </w:r>
      <w:r w:rsidRPr="00915FCD">
        <w:rPr>
          <w:rFonts w:ascii="Times New Roman" w:hAnsi="Times New Roman"/>
          <w:i/>
          <w:iCs/>
          <w:lang w:eastAsia="zh-CN"/>
        </w:rPr>
        <w:t>i</w:t>
      </w:r>
      <w:r w:rsidRPr="00E720AB">
        <w:rPr>
          <w:rFonts w:ascii="Times New Roman" w:hAnsi="Times New Roman"/>
          <w:i/>
          <w:iCs/>
          <w:lang w:eastAsia="zh-CN"/>
        </w:rPr>
        <w:t>nitialDownlinkBWP-RedCap</w:t>
      </w:r>
      <w:r>
        <w:rPr>
          <w:rFonts w:ascii="Times New Roman" w:hAnsi="Times New Roman"/>
          <w:lang w:eastAsia="zh-CN"/>
        </w:rPr>
        <w:t xml:space="preserve"> is absent,</w:t>
      </w:r>
      <w:r w:rsidRPr="00E720AB">
        <w:rPr>
          <w:rFonts w:ascii="Times New Roman" w:hAnsi="Times New Roman"/>
          <w:b/>
          <w:bCs/>
          <w:i/>
          <w:iCs/>
          <w:lang w:eastAsia="zh-CN"/>
        </w:rPr>
        <w:t xml:space="preserve"> </w:t>
      </w:r>
      <w:r w:rsidRPr="00416D43">
        <w:rPr>
          <w:rFonts w:ascii="Times New Roman" w:hAnsi="Times New Roman"/>
          <w:lang w:eastAsia="zh-CN"/>
        </w:rPr>
        <w:t>UE use</w:t>
      </w:r>
      <w:r w:rsidR="003E6D8D">
        <w:rPr>
          <w:rFonts w:ascii="Times New Roman" w:hAnsi="Times New Roman"/>
          <w:lang w:eastAsia="zh-CN"/>
        </w:rPr>
        <w:t>s</w:t>
      </w:r>
      <w:r w:rsidRPr="00416D43">
        <w:rPr>
          <w:rFonts w:ascii="Times New Roman" w:hAnsi="Times New Roman"/>
          <w:lang w:eastAsia="zh-CN"/>
        </w:rPr>
        <w:t xml:space="preserve"> </w:t>
      </w:r>
      <w:r w:rsidRPr="003E6D8D">
        <w:rPr>
          <w:rFonts w:ascii="Times New Roman" w:hAnsi="Times New Roman"/>
          <w:i/>
          <w:iCs/>
          <w:lang w:eastAsia="zh-CN"/>
        </w:rPr>
        <w:t>initialDownlinkBWP</w:t>
      </w:r>
      <w:r w:rsidRPr="00416D43">
        <w:rPr>
          <w:rFonts w:ascii="Times New Roman" w:hAnsi="Times New Roman"/>
          <w:lang w:eastAsia="zh-CN"/>
        </w:rPr>
        <w:t xml:space="preserve"> provided that it does not exceed the RedCap UE maximum bandwidth</w:t>
      </w:r>
      <w:r w:rsidR="00416D43">
        <w:rPr>
          <w:rFonts w:ascii="Times New Roman" w:hAnsi="Times New Roman"/>
          <w:lang w:eastAsia="zh-CN"/>
        </w:rPr>
        <w:t>, which aligns with the description in 5.2.2.4 that UE may consider this is barred if</w:t>
      </w:r>
      <w:r w:rsidR="00416D43" w:rsidRPr="00416D43">
        <w:t xml:space="preserve"> </w:t>
      </w:r>
      <w:r w:rsidR="00416D43" w:rsidRPr="00416D43">
        <w:rPr>
          <w:rFonts w:ascii="Times New Roman" w:hAnsi="Times New Roman"/>
          <w:lang w:eastAsia="zh-CN"/>
        </w:rPr>
        <w:t>UE’s maximum transmission bandwidth is smaller than the bandwidth of the initial downlink BWP</w:t>
      </w:r>
      <w:r w:rsidR="00416D43">
        <w:rPr>
          <w:rFonts w:ascii="Times New Roman" w:hAnsi="Times New Roman" w:hint="eastAsia"/>
          <w:lang w:eastAsia="zh-CN"/>
        </w:rPr>
        <w:t>.</w:t>
      </w:r>
    </w:p>
    <w:p w14:paraId="2069EE84" w14:textId="77777777" w:rsidR="00DF5D6F" w:rsidRDefault="00416D43" w:rsidP="00B014E7">
      <w:pPr>
        <w:rPr>
          <w:rFonts w:ascii="Times New Roman" w:hAnsi="Times New Roman"/>
          <w:lang w:eastAsia="zh-CN"/>
        </w:rPr>
      </w:pPr>
      <w:r>
        <w:rPr>
          <w:rFonts w:ascii="Times New Roman" w:hAnsi="Times New Roman"/>
          <w:lang w:eastAsia="zh-CN"/>
        </w:rPr>
        <w:lastRenderedPageBreak/>
        <w:t xml:space="preserve">It could be deducted that </w:t>
      </w:r>
      <w:bookmarkStart w:id="4" w:name="_Hlk110516741"/>
      <w:r>
        <w:rPr>
          <w:rFonts w:ascii="Times New Roman" w:hAnsi="Times New Roman"/>
          <w:lang w:eastAsia="zh-CN"/>
        </w:rPr>
        <w:t xml:space="preserve">if </w:t>
      </w:r>
      <w:r w:rsidRPr="00416D43">
        <w:rPr>
          <w:rFonts w:ascii="Times New Roman" w:hAnsi="Times New Roman"/>
          <w:lang w:eastAsia="zh-CN"/>
        </w:rPr>
        <w:t>initial downlink BWP</w:t>
      </w:r>
      <w:r>
        <w:rPr>
          <w:rFonts w:ascii="Times New Roman" w:hAnsi="Times New Roman"/>
          <w:lang w:eastAsia="zh-CN"/>
        </w:rPr>
        <w:t xml:space="preserve"> is wider than RedCap UE’s maximum transmission bandwidth, a separate initial DL BWP should be configured for RedCap UEs</w:t>
      </w:r>
      <w:r w:rsidR="00075E1C">
        <w:rPr>
          <w:rFonts w:ascii="Times New Roman" w:hAnsi="Times New Roman"/>
          <w:lang w:eastAsia="zh-CN"/>
        </w:rPr>
        <w:t xml:space="preserve"> to ensure Re</w:t>
      </w:r>
      <w:r w:rsidR="00CC0C11">
        <w:rPr>
          <w:rFonts w:ascii="Times New Roman" w:hAnsi="Times New Roman"/>
          <w:lang w:eastAsia="zh-CN"/>
        </w:rPr>
        <w:t>d</w:t>
      </w:r>
      <w:r w:rsidR="00075E1C">
        <w:rPr>
          <w:rFonts w:ascii="Times New Roman" w:hAnsi="Times New Roman"/>
          <w:lang w:eastAsia="zh-CN"/>
        </w:rPr>
        <w:t>Cap UEs’ access.</w:t>
      </w:r>
      <w:bookmarkEnd w:id="4"/>
    </w:p>
    <w:p w14:paraId="1AEFEF7C" w14:textId="153A0F22" w:rsidR="00DF5D6F" w:rsidRDefault="00E720AB" w:rsidP="00DF5D6F">
      <w:pPr>
        <w:ind w:left="1277" w:hangingChars="638" w:hanging="1277"/>
        <w:rPr>
          <w:rFonts w:ascii="Times New Roman" w:hAnsi="Times New Roman"/>
          <w:b/>
          <w:bCs/>
          <w:lang w:eastAsia="zh-CN"/>
        </w:rPr>
      </w:pPr>
      <w:r w:rsidRPr="00E720AB">
        <w:rPr>
          <w:rFonts w:ascii="Times New Roman" w:hAnsi="Times New Roman" w:hint="eastAsia"/>
          <w:b/>
          <w:bCs/>
          <w:lang w:eastAsia="zh-CN"/>
        </w:rPr>
        <w:t>O</w:t>
      </w:r>
      <w:r w:rsidRPr="00E720AB">
        <w:rPr>
          <w:rFonts w:ascii="Times New Roman" w:hAnsi="Times New Roman"/>
          <w:b/>
          <w:bCs/>
          <w:lang w:eastAsia="zh-CN"/>
        </w:rPr>
        <w:t>bservation 1:</w:t>
      </w:r>
      <w:r w:rsidRPr="004367A8">
        <w:rPr>
          <w:rFonts w:ascii="Times New Roman" w:hAnsi="Times New Roman"/>
          <w:b/>
          <w:bCs/>
          <w:lang w:eastAsia="zh-CN"/>
        </w:rPr>
        <w:t xml:space="preserve"> </w:t>
      </w:r>
      <w:r w:rsidR="00075E1C" w:rsidRPr="00075E1C">
        <w:rPr>
          <w:rFonts w:ascii="Times New Roman" w:hAnsi="Times New Roman"/>
          <w:b/>
          <w:bCs/>
          <w:lang w:eastAsia="zh-CN"/>
        </w:rPr>
        <w:t>If initial downlink BWP is wider than RedCap UE’s maximum transmission bandwidth, a separate initial DL BWP should be configured for RedCap UEs to ensure Re</w:t>
      </w:r>
      <w:r w:rsidR="00672E98">
        <w:rPr>
          <w:rFonts w:ascii="Times New Roman" w:hAnsi="Times New Roman"/>
          <w:b/>
          <w:bCs/>
          <w:lang w:eastAsia="zh-CN"/>
        </w:rPr>
        <w:t>d</w:t>
      </w:r>
      <w:r w:rsidR="00075E1C" w:rsidRPr="00075E1C">
        <w:rPr>
          <w:rFonts w:ascii="Times New Roman" w:hAnsi="Times New Roman"/>
          <w:b/>
          <w:bCs/>
          <w:lang w:eastAsia="zh-CN"/>
        </w:rPr>
        <w:t>Cap UEs’ access.</w:t>
      </w:r>
    </w:p>
    <w:p w14:paraId="01C31E00" w14:textId="77777777" w:rsidR="00494A21" w:rsidRDefault="003E6D8D" w:rsidP="00494A21">
      <w:pPr>
        <w:rPr>
          <w:rFonts w:ascii="Times New Roman" w:hAnsi="Times New Roman"/>
          <w:lang w:eastAsia="zh-CN"/>
        </w:rPr>
      </w:pPr>
      <w:r>
        <w:rPr>
          <w:rFonts w:ascii="Times New Roman" w:hAnsi="Times New Roman" w:hint="eastAsia"/>
          <w:lang w:eastAsia="zh-CN"/>
        </w:rPr>
        <w:t>W</w:t>
      </w:r>
      <w:r w:rsidR="00494A21" w:rsidRPr="00494A21">
        <w:rPr>
          <w:rFonts w:ascii="Times New Roman" w:hAnsi="Times New Roman"/>
          <w:lang w:eastAsia="zh-CN"/>
        </w:rPr>
        <w:t>ith separate initial DL BWP</w:t>
      </w:r>
      <w:r w:rsidR="00CC0C11">
        <w:rPr>
          <w:rFonts w:ascii="Times New Roman" w:hAnsi="Times New Roman"/>
          <w:lang w:eastAsia="zh-CN"/>
        </w:rPr>
        <w:t xml:space="preserve"> configured in SIB1</w:t>
      </w:r>
      <w:r w:rsidR="00494A21" w:rsidRPr="00494A21">
        <w:rPr>
          <w:rFonts w:ascii="Times New Roman" w:hAnsi="Times New Roman"/>
          <w:lang w:eastAsia="zh-CN"/>
        </w:rPr>
        <w:t>, RedCap UEs could access to the cell whose initial downlink BWP is wider than RedCap UE’s maximum transmission bandwidth</w:t>
      </w:r>
      <w:r w:rsidR="00494A21">
        <w:rPr>
          <w:rFonts w:ascii="Times New Roman" w:hAnsi="Times New Roman"/>
          <w:lang w:eastAsia="zh-CN"/>
        </w:rPr>
        <w:t xml:space="preserve">, </w:t>
      </w:r>
      <w:r>
        <w:rPr>
          <w:rFonts w:ascii="Times New Roman" w:hAnsi="Times New Roman" w:hint="eastAsia"/>
          <w:lang w:eastAsia="zh-CN"/>
        </w:rPr>
        <w:t>but</w:t>
      </w:r>
      <w:r>
        <w:rPr>
          <w:rFonts w:ascii="Times New Roman" w:hAnsi="Times New Roman"/>
          <w:lang w:eastAsia="zh-CN"/>
        </w:rPr>
        <w:t xml:space="preserve"> </w:t>
      </w:r>
      <w:r w:rsidR="00494A21">
        <w:rPr>
          <w:rFonts w:ascii="Times New Roman" w:hAnsi="Times New Roman"/>
          <w:lang w:eastAsia="zh-CN"/>
        </w:rPr>
        <w:t xml:space="preserve">the </w:t>
      </w:r>
      <w:r w:rsidR="00FB337D">
        <w:rPr>
          <w:rFonts w:ascii="Times New Roman" w:hAnsi="Times New Roman"/>
          <w:lang w:eastAsia="zh-CN"/>
        </w:rPr>
        <w:t>payload</w:t>
      </w:r>
      <w:r w:rsidR="00494A21">
        <w:rPr>
          <w:rFonts w:ascii="Times New Roman" w:hAnsi="Times New Roman"/>
          <w:lang w:eastAsia="zh-CN"/>
        </w:rPr>
        <w:t xml:space="preserve"> of SIB1 is increased</w:t>
      </w:r>
      <w:r>
        <w:rPr>
          <w:rFonts w:ascii="Times New Roman" w:hAnsi="Times New Roman"/>
          <w:lang w:eastAsia="zh-CN"/>
        </w:rPr>
        <w:t xml:space="preserve"> </w:t>
      </w:r>
      <w:r>
        <w:rPr>
          <w:rFonts w:ascii="Times New Roman" w:hAnsi="Times New Roman" w:hint="eastAsia"/>
          <w:lang w:eastAsia="zh-CN"/>
        </w:rPr>
        <w:t>due</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configure</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separate</w:t>
      </w:r>
      <w:r>
        <w:rPr>
          <w:rFonts w:ascii="Times New Roman" w:hAnsi="Times New Roman"/>
          <w:lang w:eastAsia="zh-CN"/>
        </w:rPr>
        <w:t xml:space="preserve"> </w:t>
      </w:r>
      <w:r>
        <w:rPr>
          <w:rFonts w:ascii="Times New Roman" w:hAnsi="Times New Roman" w:hint="eastAsia"/>
          <w:lang w:eastAsia="zh-CN"/>
        </w:rPr>
        <w:t>BWP</w:t>
      </w:r>
      <w:r w:rsidR="00494A21">
        <w:rPr>
          <w:rFonts w:ascii="Times New Roman" w:hAnsi="Times New Roman"/>
          <w:lang w:eastAsia="zh-CN"/>
        </w:rPr>
        <w:t>.</w:t>
      </w:r>
    </w:p>
    <w:p w14:paraId="35629116" w14:textId="77777777" w:rsidR="00494A21" w:rsidRDefault="00494A21" w:rsidP="00494A21">
      <w:pPr>
        <w:ind w:left="1277" w:hangingChars="638" w:hanging="1277"/>
        <w:rPr>
          <w:rFonts w:ascii="Times New Roman" w:hAnsi="Times New Roman"/>
          <w:b/>
          <w:bCs/>
          <w:lang w:eastAsia="zh-CN"/>
        </w:rPr>
      </w:pPr>
      <w:r w:rsidRPr="00494A21">
        <w:rPr>
          <w:rFonts w:ascii="Times New Roman" w:hAnsi="Times New Roman" w:hint="eastAsia"/>
          <w:b/>
          <w:bCs/>
          <w:lang w:eastAsia="zh-CN"/>
        </w:rPr>
        <w:t>O</w:t>
      </w:r>
      <w:r w:rsidRPr="00494A21">
        <w:rPr>
          <w:rFonts w:ascii="Times New Roman" w:hAnsi="Times New Roman"/>
          <w:b/>
          <w:bCs/>
          <w:lang w:eastAsia="zh-CN"/>
        </w:rPr>
        <w:t xml:space="preserve">bservation 2: Configuring separate initial DL BWP may increase the system information </w:t>
      </w:r>
      <w:r w:rsidR="00FB337D">
        <w:rPr>
          <w:rFonts w:ascii="Times New Roman" w:hAnsi="Times New Roman"/>
          <w:b/>
          <w:bCs/>
          <w:lang w:eastAsia="zh-CN"/>
        </w:rPr>
        <w:t>payload</w:t>
      </w:r>
      <w:r w:rsidRPr="00494A21">
        <w:rPr>
          <w:rFonts w:ascii="Times New Roman" w:hAnsi="Times New Roman"/>
          <w:b/>
          <w:bCs/>
          <w:lang w:eastAsia="zh-CN"/>
        </w:rPr>
        <w:t>.</w:t>
      </w:r>
    </w:p>
    <w:p w14:paraId="2164BD7B" w14:textId="23CECD49" w:rsidR="000B3C35" w:rsidRPr="00B22515" w:rsidRDefault="00C5409E" w:rsidP="00B22515">
      <w:pPr>
        <w:rPr>
          <w:rFonts w:ascii="Times New Roman" w:hAnsi="Times New Roman"/>
          <w:lang w:eastAsia="zh-CN"/>
        </w:rPr>
      </w:pPr>
      <w:r w:rsidRPr="00B22515">
        <w:rPr>
          <w:rFonts w:ascii="Times New Roman" w:hAnsi="Times New Roman"/>
          <w:lang w:eastAsia="zh-CN"/>
        </w:rPr>
        <w:t>Considering that CORESET#0 could be kept and used in RACH procedure as described in the IE description, therefore</w:t>
      </w:r>
      <w:r w:rsidR="008C52EC">
        <w:rPr>
          <w:rFonts w:ascii="Times New Roman" w:hAnsi="Times New Roman"/>
          <w:lang w:eastAsia="zh-CN"/>
        </w:rPr>
        <w:t>, from our point of view, CORE</w:t>
      </w:r>
      <w:r w:rsidR="002B5BB2">
        <w:rPr>
          <w:rFonts w:ascii="Times New Roman" w:hAnsi="Times New Roman"/>
          <w:lang w:eastAsia="zh-CN"/>
        </w:rPr>
        <w:t>SET</w:t>
      </w:r>
      <w:r w:rsidR="008C52EC">
        <w:rPr>
          <w:rFonts w:ascii="Times New Roman" w:hAnsi="Times New Roman"/>
          <w:lang w:eastAsia="zh-CN"/>
        </w:rPr>
        <w:t xml:space="preserve">#0 could be reused in the following procedures. </w:t>
      </w:r>
      <w:r w:rsidRPr="00B22515">
        <w:rPr>
          <w:rFonts w:ascii="Times New Roman" w:hAnsi="Times New Roman"/>
          <w:lang w:eastAsia="zh-CN"/>
        </w:rPr>
        <w:t xml:space="preserve">Since the </w:t>
      </w:r>
      <w:r w:rsidRPr="00B22515">
        <w:rPr>
          <w:rFonts w:ascii="Times New Roman" w:hAnsi="Times New Roman"/>
          <w:iCs/>
          <w:lang w:eastAsia="zh-CN"/>
        </w:rPr>
        <w:t>location</w:t>
      </w:r>
      <w:r w:rsidR="00C36000" w:rsidRPr="00B22515">
        <w:rPr>
          <w:rFonts w:ascii="Times New Roman" w:hAnsi="Times New Roman"/>
          <w:iCs/>
          <w:lang w:val="en-US" w:eastAsia="zh-CN"/>
        </w:rPr>
        <w:t xml:space="preserve">, </w:t>
      </w:r>
      <w:r w:rsidR="00C36000" w:rsidRPr="00B22515">
        <w:rPr>
          <w:rFonts w:ascii="Times New Roman" w:hAnsi="Times New Roman"/>
          <w:iCs/>
          <w:lang w:eastAsia="zh-CN"/>
        </w:rPr>
        <w:t>b</w:t>
      </w:r>
      <w:r w:rsidRPr="00B22515">
        <w:rPr>
          <w:rFonts w:ascii="Times New Roman" w:hAnsi="Times New Roman"/>
          <w:iCs/>
          <w:lang w:eastAsia="zh-CN"/>
        </w:rPr>
        <w:t>andwidth</w:t>
      </w:r>
      <w:r w:rsidRPr="00B22515">
        <w:rPr>
          <w:rFonts w:ascii="Times New Roman" w:hAnsi="Times New Roman"/>
          <w:i/>
          <w:iCs/>
          <w:lang w:eastAsia="zh-CN"/>
        </w:rPr>
        <w:t xml:space="preserve">, </w:t>
      </w:r>
      <w:r w:rsidRPr="00B22515">
        <w:rPr>
          <w:rFonts w:ascii="Times New Roman" w:hAnsi="Times New Roman"/>
          <w:iCs/>
          <w:lang w:eastAsia="zh-CN"/>
        </w:rPr>
        <w:t>SCS of CORESET</w:t>
      </w:r>
      <w:r w:rsidR="002B5BB2" w:rsidRPr="00B22515">
        <w:rPr>
          <w:rFonts w:ascii="Times New Roman" w:hAnsi="Times New Roman"/>
          <w:iCs/>
          <w:lang w:eastAsia="zh-CN"/>
        </w:rPr>
        <w:t>#</w:t>
      </w:r>
      <w:r w:rsidRPr="00B22515">
        <w:rPr>
          <w:rFonts w:ascii="Times New Roman" w:hAnsi="Times New Roman"/>
          <w:iCs/>
          <w:lang w:eastAsia="zh-CN"/>
        </w:rPr>
        <w:t>0</w:t>
      </w:r>
      <w:r w:rsidRPr="00B22515">
        <w:rPr>
          <w:rFonts w:ascii="Times New Roman" w:hAnsi="Times New Roman"/>
          <w:lang w:eastAsia="zh-CN"/>
        </w:rPr>
        <w:t xml:space="preserve"> is configured in MIB before,</w:t>
      </w:r>
      <w:r w:rsidRPr="00B22515">
        <w:t xml:space="preserve"> </w:t>
      </w:r>
      <w:r w:rsidRPr="00B22515">
        <w:rPr>
          <w:rFonts w:ascii="Times New Roman" w:hAnsi="Times New Roman"/>
          <w:lang w:eastAsia="zh-CN"/>
        </w:rPr>
        <w:t xml:space="preserve">there’s no need to configure it again in the IE initialDownlinkBWP-RedCap. In other words, </w:t>
      </w:r>
      <w:r w:rsidRPr="00B22515">
        <w:rPr>
          <w:rFonts w:ascii="Times New Roman" w:hAnsi="Times New Roman"/>
          <w:i/>
          <w:iCs/>
          <w:lang w:eastAsia="zh-CN"/>
        </w:rPr>
        <w:t>genericParameters</w:t>
      </w:r>
      <w:r w:rsidRPr="00B22515">
        <w:rPr>
          <w:rFonts w:ascii="Times New Roman" w:hAnsi="Times New Roman"/>
          <w:lang w:eastAsia="zh-CN"/>
        </w:rPr>
        <w:t xml:space="preserve"> for </w:t>
      </w:r>
      <w:r w:rsidRPr="00B22515">
        <w:rPr>
          <w:rFonts w:ascii="Times New Roman" w:hAnsi="Times New Roman"/>
          <w:i/>
          <w:iCs/>
          <w:lang w:eastAsia="zh-CN"/>
        </w:rPr>
        <w:t>initialDownlinkBWP-RedCap</w:t>
      </w:r>
      <w:r w:rsidRPr="00B22515">
        <w:rPr>
          <w:rFonts w:ascii="Times New Roman" w:hAnsi="Times New Roman"/>
          <w:lang w:eastAsia="zh-CN"/>
        </w:rPr>
        <w:t xml:space="preserve"> could be optional.</w:t>
      </w:r>
      <w:r w:rsidR="008C52EC" w:rsidRPr="008C52EC">
        <w:rPr>
          <w:rFonts w:ascii="Times New Roman" w:hAnsi="Times New Roman"/>
          <w:lang w:eastAsia="zh-CN"/>
        </w:rPr>
        <w:t xml:space="preserve"> This may be helpful to SIB1 payload reducing and increase the flexibility of the network scheduling.</w:t>
      </w:r>
    </w:p>
    <w:p w14:paraId="6B29FF4D" w14:textId="77777777" w:rsidR="00FB337D" w:rsidRPr="00FB337D" w:rsidRDefault="00FB337D" w:rsidP="00075E1C">
      <w:pPr>
        <w:rPr>
          <w:rFonts w:ascii="Times New Roman" w:hAnsi="Times New Roman"/>
          <w:lang w:eastAsia="zh-CN"/>
        </w:rPr>
      </w:pPr>
      <w:r>
        <w:rPr>
          <w:rFonts w:ascii="Times New Roman" w:hAnsi="Times New Roman"/>
          <w:lang w:eastAsia="zh-CN"/>
        </w:rPr>
        <w:t xml:space="preserve">However, in current spec,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generic</w:t>
      </w:r>
      <w:r>
        <w:rPr>
          <w:rFonts w:ascii="Times New Roman" w:hAnsi="Times New Roman"/>
          <w:lang w:eastAsia="zh-CN"/>
        </w:rPr>
        <w:t xml:space="preserve"> parameter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mandatory</w:t>
      </w:r>
      <w:r>
        <w:rPr>
          <w:rFonts w:ascii="Times New Roman" w:hAnsi="Times New Roman"/>
          <w:lang w:eastAsia="zh-CN"/>
        </w:rPr>
        <w:t xml:space="preserve"> </w:t>
      </w:r>
      <w:r>
        <w:rPr>
          <w:rFonts w:ascii="Times New Roman" w:hAnsi="Times New Roman" w:hint="eastAsia"/>
          <w:lang w:eastAsia="zh-CN"/>
        </w:rPr>
        <w:t xml:space="preserve">for </w:t>
      </w:r>
      <w:r w:rsidRPr="00FB337D">
        <w:rPr>
          <w:rFonts w:ascii="Times New Roman" w:hAnsi="Times New Roman" w:hint="eastAsia"/>
          <w:i/>
          <w:iCs/>
          <w:lang w:eastAsia="zh-CN"/>
        </w:rPr>
        <w:t>BWP-DownLinkCommon</w:t>
      </w:r>
      <w:r>
        <w:rPr>
          <w:rFonts w:ascii="Times New Roman" w:hAnsi="Times New Roman" w:hint="eastAsia"/>
          <w:lang w:eastAsia="zh-CN"/>
        </w:rPr>
        <w:t>,</w:t>
      </w:r>
      <w:r>
        <w:rPr>
          <w:rFonts w:ascii="Times New Roman" w:hAnsi="Times New Roman"/>
          <w:lang w:eastAsia="zh-CN"/>
        </w:rPr>
        <w:t xml:space="preserve"> as shown in the following:</w:t>
      </w:r>
      <w:r>
        <w:rPr>
          <w:rFonts w:ascii="Times New Roman" w:hAnsi="Times New Roman"/>
          <w:lang w:eastAsia="zh-CN"/>
        </w:rPr>
        <w:br/>
      </w:r>
    </w:p>
    <w:tbl>
      <w:tblPr>
        <w:tblStyle w:val="af5"/>
        <w:tblW w:w="0" w:type="auto"/>
        <w:tblLook w:val="04A0" w:firstRow="1" w:lastRow="0" w:firstColumn="1" w:lastColumn="0" w:noHBand="0" w:noVBand="1"/>
      </w:tblPr>
      <w:tblGrid>
        <w:gridCol w:w="9631"/>
      </w:tblGrid>
      <w:tr w:rsidR="00FB337D" w14:paraId="61E22DEE" w14:textId="77777777" w:rsidTr="00FB337D">
        <w:tc>
          <w:tcPr>
            <w:tcW w:w="9631" w:type="dxa"/>
          </w:tcPr>
          <w:p w14:paraId="45342036" w14:textId="77777777" w:rsidR="00FB337D" w:rsidRPr="00FB337D" w:rsidRDefault="00FB337D" w:rsidP="00FB337D">
            <w:pPr>
              <w:keepNext/>
              <w:keepLines/>
              <w:overflowPunct w:val="0"/>
              <w:autoSpaceDE w:val="0"/>
              <w:autoSpaceDN w:val="0"/>
              <w:adjustRightInd w:val="0"/>
              <w:spacing w:before="60"/>
              <w:jc w:val="center"/>
              <w:textAlignment w:val="baseline"/>
              <w:rPr>
                <w:rFonts w:eastAsia="Times New Roman"/>
                <w:b/>
                <w:lang w:eastAsia="ja-JP"/>
              </w:rPr>
            </w:pPr>
            <w:r w:rsidRPr="00FB337D">
              <w:rPr>
                <w:rFonts w:eastAsia="Times New Roman"/>
                <w:b/>
                <w:i/>
                <w:lang w:eastAsia="ja-JP"/>
              </w:rPr>
              <w:t>BWP-DownlinkCommon</w:t>
            </w:r>
            <w:r w:rsidRPr="00FB337D">
              <w:rPr>
                <w:rFonts w:eastAsia="Times New Roman"/>
                <w:b/>
                <w:lang w:eastAsia="ja-JP"/>
              </w:rPr>
              <w:t xml:space="preserve"> information element</w:t>
            </w:r>
          </w:p>
          <w:p w14:paraId="7BC49F8A"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color w:val="808080"/>
                <w:sz w:val="16"/>
                <w:lang w:eastAsia="en-GB"/>
              </w:rPr>
              <w:t>-- ASN1START</w:t>
            </w:r>
          </w:p>
          <w:p w14:paraId="41296EDD"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color w:val="808080"/>
                <w:sz w:val="16"/>
                <w:lang w:eastAsia="en-GB"/>
              </w:rPr>
              <w:t>-- TAG-BWP-DOWNLINKCOMMON-START</w:t>
            </w:r>
          </w:p>
          <w:p w14:paraId="6D8EE654"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E2720C0"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B337D">
              <w:rPr>
                <w:rFonts w:ascii="Courier New" w:eastAsia="Times New Roman" w:hAnsi="Courier New"/>
                <w:noProof/>
                <w:sz w:val="16"/>
                <w:lang w:eastAsia="en-GB"/>
              </w:rPr>
              <w:t xml:space="preserve">BWP-DownlinkCommon ::=              </w:t>
            </w:r>
            <w:r w:rsidRPr="00FB337D">
              <w:rPr>
                <w:rFonts w:ascii="Courier New" w:eastAsia="Times New Roman" w:hAnsi="Courier New"/>
                <w:noProof/>
                <w:color w:val="993366"/>
                <w:sz w:val="16"/>
                <w:lang w:eastAsia="en-GB"/>
              </w:rPr>
              <w:t>SEQUENCE</w:t>
            </w:r>
            <w:r w:rsidRPr="00FB337D">
              <w:rPr>
                <w:rFonts w:ascii="Courier New" w:eastAsia="Times New Roman" w:hAnsi="Courier New"/>
                <w:noProof/>
                <w:sz w:val="16"/>
                <w:lang w:eastAsia="en-GB"/>
              </w:rPr>
              <w:t xml:space="preserve"> {</w:t>
            </w:r>
          </w:p>
          <w:p w14:paraId="5E201F85"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B337D">
              <w:rPr>
                <w:rFonts w:ascii="Courier New" w:eastAsia="Times New Roman" w:hAnsi="Courier New"/>
                <w:noProof/>
                <w:sz w:val="16"/>
                <w:lang w:eastAsia="en-GB"/>
              </w:rPr>
              <w:t xml:space="preserve">    genericParameters                   BWP,</w:t>
            </w:r>
          </w:p>
          <w:p w14:paraId="11660CE2"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sz w:val="16"/>
                <w:lang w:eastAsia="en-GB"/>
              </w:rPr>
              <w:t xml:space="preserve">    pdcch-ConfigCommon                  SetupRelease { PDCCH-ConfigCommon }                                     </w:t>
            </w:r>
            <w:r w:rsidRPr="00FB337D">
              <w:rPr>
                <w:rFonts w:ascii="Courier New" w:eastAsia="Times New Roman" w:hAnsi="Courier New"/>
                <w:noProof/>
                <w:color w:val="993366"/>
                <w:sz w:val="16"/>
                <w:lang w:eastAsia="en-GB"/>
              </w:rPr>
              <w:t>OPTIONAL</w:t>
            </w:r>
            <w:r w:rsidRPr="00FB337D">
              <w:rPr>
                <w:rFonts w:ascii="Courier New" w:eastAsia="Times New Roman" w:hAnsi="Courier New"/>
                <w:noProof/>
                <w:sz w:val="16"/>
                <w:lang w:eastAsia="en-GB"/>
              </w:rPr>
              <w:t xml:space="preserve">,   </w:t>
            </w:r>
            <w:r w:rsidRPr="00FB337D">
              <w:rPr>
                <w:rFonts w:ascii="Courier New" w:eastAsia="Times New Roman" w:hAnsi="Courier New"/>
                <w:noProof/>
                <w:color w:val="808080"/>
                <w:sz w:val="16"/>
                <w:lang w:eastAsia="en-GB"/>
              </w:rPr>
              <w:t>-- Need M</w:t>
            </w:r>
          </w:p>
          <w:p w14:paraId="1308EC3B"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sz w:val="16"/>
                <w:lang w:eastAsia="en-GB"/>
              </w:rPr>
              <w:t xml:space="preserve">    pdsch-ConfigCommon                  SetupRelease { PDSCH-ConfigCommon }                                     </w:t>
            </w:r>
            <w:r w:rsidRPr="00FB337D">
              <w:rPr>
                <w:rFonts w:ascii="Courier New" w:eastAsia="Times New Roman" w:hAnsi="Courier New"/>
                <w:noProof/>
                <w:color w:val="993366"/>
                <w:sz w:val="16"/>
                <w:lang w:eastAsia="en-GB"/>
              </w:rPr>
              <w:t>OPTIONAL</w:t>
            </w:r>
            <w:r w:rsidRPr="00FB337D">
              <w:rPr>
                <w:rFonts w:ascii="Courier New" w:eastAsia="Times New Roman" w:hAnsi="Courier New"/>
                <w:noProof/>
                <w:sz w:val="16"/>
                <w:lang w:eastAsia="en-GB"/>
              </w:rPr>
              <w:t xml:space="preserve">,   </w:t>
            </w:r>
            <w:r w:rsidRPr="00FB337D">
              <w:rPr>
                <w:rFonts w:ascii="Courier New" w:eastAsia="Times New Roman" w:hAnsi="Courier New"/>
                <w:noProof/>
                <w:color w:val="808080"/>
                <w:sz w:val="16"/>
                <w:lang w:eastAsia="en-GB"/>
              </w:rPr>
              <w:t>-- Need M</w:t>
            </w:r>
          </w:p>
          <w:p w14:paraId="585B5AC4"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B337D">
              <w:rPr>
                <w:rFonts w:ascii="Courier New" w:eastAsia="Times New Roman" w:hAnsi="Courier New"/>
                <w:noProof/>
                <w:sz w:val="16"/>
                <w:lang w:eastAsia="en-GB"/>
              </w:rPr>
              <w:t xml:space="preserve">    ...</w:t>
            </w:r>
          </w:p>
          <w:p w14:paraId="43B5E80C"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B337D">
              <w:rPr>
                <w:rFonts w:ascii="Courier New" w:eastAsia="Times New Roman" w:hAnsi="Courier New"/>
                <w:noProof/>
                <w:sz w:val="16"/>
                <w:lang w:eastAsia="en-GB"/>
              </w:rPr>
              <w:t>}</w:t>
            </w:r>
          </w:p>
          <w:p w14:paraId="3493DBD8"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765ABE3"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color w:val="808080"/>
                <w:sz w:val="16"/>
                <w:lang w:eastAsia="en-GB"/>
              </w:rPr>
              <w:t>-- TAG-BWP-DOWNLINKCOMMON-STOP</w:t>
            </w:r>
          </w:p>
          <w:p w14:paraId="027FE2B5" w14:textId="77777777" w:rsidR="00FB337D" w:rsidRPr="00FB337D" w:rsidRDefault="00FB337D" w:rsidP="00FB3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B337D">
              <w:rPr>
                <w:rFonts w:ascii="Courier New" w:eastAsia="Times New Roman" w:hAnsi="Courier New"/>
                <w:noProof/>
                <w:color w:val="808080"/>
                <w:sz w:val="16"/>
                <w:lang w:eastAsia="en-GB"/>
              </w:rPr>
              <w:t>-- ASN1STOP</w:t>
            </w:r>
          </w:p>
          <w:p w14:paraId="7F28F8EA" w14:textId="77777777" w:rsidR="00FB337D" w:rsidRDefault="00FB337D" w:rsidP="00075E1C">
            <w:pPr>
              <w:rPr>
                <w:rFonts w:ascii="Times New Roman" w:hAnsi="Times New Roman"/>
                <w:lang w:eastAsia="zh-CN"/>
              </w:rPr>
            </w:pPr>
          </w:p>
        </w:tc>
      </w:tr>
    </w:tbl>
    <w:p w14:paraId="3D08FD38" w14:textId="77777777" w:rsidR="00FB337D" w:rsidRDefault="00FB337D" w:rsidP="00075E1C">
      <w:pPr>
        <w:rPr>
          <w:rFonts w:ascii="Times New Roman" w:hAnsi="Times New Roman"/>
          <w:lang w:eastAsia="zh-CN"/>
        </w:rPr>
      </w:pPr>
    </w:p>
    <w:p w14:paraId="1CE72D8E" w14:textId="4525A5D1" w:rsidR="00FB337D" w:rsidRDefault="00FB337D" w:rsidP="00075E1C">
      <w:pPr>
        <w:rPr>
          <w:rFonts w:ascii="Times New Roman" w:hAnsi="Times New Roman"/>
          <w:lang w:eastAsia="zh-CN"/>
        </w:rPr>
      </w:pPr>
      <w:r>
        <w:rPr>
          <w:rFonts w:ascii="Times New Roman" w:hAnsi="Times New Roman"/>
          <w:lang w:eastAsia="zh-CN"/>
        </w:rPr>
        <w:t xml:space="preserve">Based on the analysis above, we propose that </w:t>
      </w:r>
      <w:r>
        <w:rPr>
          <w:rFonts w:ascii="Times New Roman" w:hAnsi="Times New Roman" w:hint="eastAsia"/>
          <w:lang w:eastAsia="zh-CN"/>
        </w:rPr>
        <w:t>IE</w:t>
      </w:r>
      <w:r>
        <w:rPr>
          <w:rFonts w:ascii="Times New Roman" w:hAnsi="Times New Roman"/>
          <w:lang w:eastAsia="zh-CN"/>
        </w:rPr>
        <w:t xml:space="preserve"> </w:t>
      </w:r>
      <w:r w:rsidRPr="00FB337D">
        <w:rPr>
          <w:rFonts w:ascii="Times New Roman" w:hAnsi="Times New Roman" w:hint="eastAsia"/>
          <w:i/>
          <w:iCs/>
          <w:lang w:eastAsia="zh-CN"/>
        </w:rPr>
        <w:t>g</w:t>
      </w:r>
      <w:r w:rsidRPr="00FB337D">
        <w:rPr>
          <w:rFonts w:ascii="Times New Roman" w:hAnsi="Times New Roman"/>
          <w:i/>
          <w:iCs/>
          <w:lang w:eastAsia="zh-CN"/>
        </w:rPr>
        <w:t>enericParameters</w:t>
      </w:r>
      <w:r>
        <w:rPr>
          <w:rFonts w:ascii="Times New Roman" w:hAnsi="Times New Roman"/>
          <w:lang w:eastAsia="zh-CN"/>
        </w:rPr>
        <w:t xml:space="preserve"> </w:t>
      </w:r>
      <w:r w:rsidR="00DF2D2E" w:rsidRPr="00B22515">
        <w:rPr>
          <w:rFonts w:ascii="Times New Roman" w:hAnsi="Times New Roman"/>
          <w:noProof/>
          <w:lang w:eastAsia="zh-CN"/>
        </w:rPr>
        <w:t xml:space="preserve">in </w:t>
      </w:r>
      <w:r w:rsidR="00DF2D2E" w:rsidRPr="00B22515">
        <w:rPr>
          <w:rFonts w:ascii="Times New Roman" w:hAnsi="Times New Roman"/>
          <w:i/>
          <w:iCs/>
          <w:noProof/>
          <w:lang w:eastAsia="zh-CN"/>
        </w:rPr>
        <w:t>initialDownlinkBWP-RedCap-r17</w:t>
      </w:r>
      <w:r w:rsidR="00DF2D2E">
        <w:rPr>
          <w:rFonts w:ascii="Times New Roman" w:hAnsi="Times New Roman"/>
          <w:b/>
          <w:i/>
          <w:iCs/>
          <w:noProof/>
          <w:lang w:eastAsia="zh-CN"/>
        </w:rPr>
        <w:t xml:space="preserve"> </w:t>
      </w:r>
      <w:r>
        <w:rPr>
          <w:rFonts w:ascii="Times New Roman" w:hAnsi="Times New Roman" w:hint="eastAsia"/>
          <w:lang w:eastAsia="zh-CN"/>
        </w:rPr>
        <w:t>could</w:t>
      </w:r>
      <w:r>
        <w:rPr>
          <w:rFonts w:ascii="Times New Roman" w:hAnsi="Times New Roman"/>
          <w:lang w:eastAsia="zh-CN"/>
        </w:rPr>
        <w:t xml:space="preserve"> </w:t>
      </w:r>
      <w:r>
        <w:rPr>
          <w:rFonts w:ascii="Times New Roman" w:hAnsi="Times New Roman" w:hint="eastAsia"/>
          <w:lang w:eastAsia="zh-CN"/>
        </w:rPr>
        <w:t>be</w:t>
      </w:r>
      <w:r>
        <w:rPr>
          <w:rFonts w:ascii="Times New Roman" w:hAnsi="Times New Roman"/>
          <w:lang w:eastAsia="zh-CN"/>
        </w:rPr>
        <w:t xml:space="preserve"> </w:t>
      </w:r>
      <w:r>
        <w:rPr>
          <w:rFonts w:ascii="Times New Roman" w:hAnsi="Times New Roman" w:hint="eastAsia"/>
          <w:lang w:eastAsia="zh-CN"/>
        </w:rPr>
        <w:t>an</w:t>
      </w:r>
      <w:r>
        <w:rPr>
          <w:rFonts w:ascii="Times New Roman" w:hAnsi="Times New Roman"/>
          <w:lang w:eastAsia="zh-CN"/>
        </w:rPr>
        <w:t xml:space="preserve"> </w:t>
      </w:r>
      <w:r>
        <w:rPr>
          <w:rFonts w:ascii="Times New Roman" w:hAnsi="Times New Roman" w:hint="eastAsia"/>
          <w:lang w:eastAsia="zh-CN"/>
        </w:rPr>
        <w:t>optional</w:t>
      </w:r>
      <w:r>
        <w:rPr>
          <w:rFonts w:ascii="Times New Roman" w:hAnsi="Times New Roman"/>
          <w:lang w:eastAsia="zh-CN"/>
        </w:rPr>
        <w:t xml:space="preserve"> </w:t>
      </w:r>
      <w:r>
        <w:rPr>
          <w:rFonts w:ascii="Times New Roman" w:hAnsi="Times New Roman" w:hint="eastAsia"/>
          <w:lang w:eastAsia="zh-CN"/>
        </w:rPr>
        <w:t>IE</w:t>
      </w:r>
      <w:r w:rsidR="009A1394">
        <w:rPr>
          <w:rFonts w:ascii="Times New Roman" w:hAnsi="Times New Roman"/>
          <w:lang w:eastAsia="zh-CN"/>
        </w:rPr>
        <w:t xml:space="preserve">, and more description for </w:t>
      </w:r>
      <w:r w:rsidR="009A1394" w:rsidRPr="009A63AF">
        <w:rPr>
          <w:rFonts w:ascii="Times New Roman" w:hAnsi="Times New Roman"/>
          <w:i/>
          <w:iCs/>
          <w:lang w:eastAsia="zh-CN"/>
        </w:rPr>
        <w:t>initialDownlinkBWP-RedCap</w:t>
      </w:r>
      <w:r w:rsidR="009A1394">
        <w:rPr>
          <w:rFonts w:ascii="Times New Roman" w:hAnsi="Times New Roman"/>
          <w:i/>
          <w:iCs/>
          <w:lang w:eastAsia="zh-CN"/>
        </w:rPr>
        <w:t xml:space="preserve"> configuration is needed.</w:t>
      </w:r>
      <w:r w:rsidR="00B22515">
        <w:rPr>
          <w:rFonts w:ascii="Times New Roman" w:hAnsi="Times New Roman"/>
          <w:i/>
          <w:iCs/>
          <w:lang w:eastAsia="zh-CN"/>
        </w:rPr>
        <w:t xml:space="preserve"> </w:t>
      </w:r>
      <w:r w:rsidR="009A1394">
        <w:rPr>
          <w:rFonts w:ascii="Times New Roman" w:hAnsi="Times New Roman"/>
          <w:lang w:eastAsia="zh-CN"/>
        </w:rPr>
        <w:t>T</w:t>
      </w:r>
      <w:r w:rsidR="002B761D">
        <w:rPr>
          <w:rFonts w:ascii="Times New Roman" w:hAnsi="Times New Roman"/>
          <w:lang w:eastAsia="zh-CN"/>
        </w:rPr>
        <w:t>he related CR is proposed in [</w:t>
      </w:r>
      <w:r w:rsidR="00AC757C">
        <w:rPr>
          <w:rFonts w:ascii="Times New Roman" w:hAnsi="Times New Roman"/>
          <w:lang w:eastAsia="zh-CN"/>
        </w:rPr>
        <w:t>2</w:t>
      </w:r>
      <w:r w:rsidR="002B761D">
        <w:rPr>
          <w:rFonts w:ascii="Times New Roman" w:hAnsi="Times New Roman"/>
          <w:lang w:eastAsia="zh-CN"/>
        </w:rPr>
        <w:t>].</w:t>
      </w:r>
    </w:p>
    <w:p w14:paraId="6BCB5CC0" w14:textId="2070F148" w:rsidR="009A1394" w:rsidRPr="00B22515" w:rsidRDefault="00C5409E" w:rsidP="00075E1C">
      <w:pPr>
        <w:rPr>
          <w:rFonts w:ascii="Times New Roman" w:hAnsi="Times New Roman"/>
          <w:b/>
          <w:bCs/>
          <w:lang w:eastAsia="zh-CN"/>
        </w:rPr>
      </w:pPr>
      <w:r w:rsidRPr="00B22515">
        <w:rPr>
          <w:rFonts w:ascii="Times New Roman" w:hAnsi="Times New Roman"/>
          <w:b/>
          <w:bCs/>
          <w:lang w:eastAsia="zh-CN"/>
        </w:rPr>
        <w:t>Propos</w:t>
      </w:r>
      <w:r w:rsidR="00B22515">
        <w:rPr>
          <w:rFonts w:ascii="Times New Roman" w:hAnsi="Times New Roman" w:hint="eastAsia"/>
          <w:b/>
          <w:bCs/>
          <w:lang w:eastAsia="zh-CN"/>
        </w:rPr>
        <w:t>a</w:t>
      </w:r>
      <w:r w:rsidRPr="00B22515">
        <w:rPr>
          <w:rFonts w:ascii="Times New Roman" w:hAnsi="Times New Roman"/>
          <w:b/>
          <w:bCs/>
          <w:lang w:eastAsia="zh-CN"/>
        </w:rPr>
        <w:t>l 1: CORESET#0 could be used as RedCap UE’s separate initial DLBWP.</w:t>
      </w:r>
    </w:p>
    <w:p w14:paraId="73B22C7B" w14:textId="2971A31A" w:rsidR="00DE356B" w:rsidRPr="009A1394" w:rsidRDefault="002B761D" w:rsidP="002B761D">
      <w:pPr>
        <w:ind w:left="992" w:hangingChars="496" w:hanging="992"/>
        <w:rPr>
          <w:rFonts w:ascii="Times New Roman" w:hAnsi="Times New Roman"/>
          <w:b/>
          <w:bCs/>
          <w:lang w:eastAsia="zh-CN"/>
        </w:rPr>
      </w:pPr>
      <w:bookmarkStart w:id="5" w:name="_Hlk111022249"/>
      <w:r w:rsidRPr="009A1394">
        <w:rPr>
          <w:rFonts w:ascii="Times New Roman" w:hAnsi="Times New Roman" w:hint="eastAsia"/>
          <w:b/>
          <w:bCs/>
          <w:lang w:eastAsia="zh-CN"/>
        </w:rPr>
        <w:t>P</w:t>
      </w:r>
      <w:r w:rsidRPr="009A1394">
        <w:rPr>
          <w:rFonts w:ascii="Times New Roman" w:hAnsi="Times New Roman"/>
          <w:b/>
          <w:bCs/>
          <w:lang w:eastAsia="zh-CN"/>
        </w:rPr>
        <w:t xml:space="preserve">roposal </w:t>
      </w:r>
      <w:r w:rsidR="009A1394" w:rsidRPr="009A1394">
        <w:rPr>
          <w:rFonts w:ascii="Times New Roman" w:hAnsi="Times New Roman"/>
          <w:b/>
          <w:bCs/>
          <w:lang w:eastAsia="zh-CN"/>
        </w:rPr>
        <w:t>2</w:t>
      </w:r>
      <w:r w:rsidRPr="009A1394">
        <w:rPr>
          <w:rFonts w:ascii="Times New Roman" w:hAnsi="Times New Roman"/>
          <w:b/>
          <w:bCs/>
          <w:lang w:eastAsia="zh-CN"/>
        </w:rPr>
        <w:t xml:space="preserve">: IE </w:t>
      </w:r>
      <w:r w:rsidRPr="009A1394">
        <w:rPr>
          <w:rFonts w:ascii="Times New Roman" w:hAnsi="Times New Roman"/>
          <w:b/>
          <w:bCs/>
          <w:i/>
          <w:iCs/>
          <w:lang w:eastAsia="zh-CN"/>
        </w:rPr>
        <w:t>genericParameters</w:t>
      </w:r>
      <w:r w:rsidRPr="009A1394">
        <w:rPr>
          <w:rFonts w:ascii="Times New Roman" w:hAnsi="Times New Roman"/>
          <w:b/>
          <w:bCs/>
          <w:lang w:eastAsia="zh-CN"/>
        </w:rPr>
        <w:t xml:space="preserve"> </w:t>
      </w:r>
      <w:r w:rsidR="00CB0D11" w:rsidRPr="00B22515">
        <w:rPr>
          <w:rFonts w:ascii="Times New Roman" w:hAnsi="Times New Roman"/>
          <w:b/>
          <w:noProof/>
          <w:lang w:eastAsia="zh-CN"/>
        </w:rPr>
        <w:t xml:space="preserve">in </w:t>
      </w:r>
      <w:r w:rsidR="00CB0D11" w:rsidRPr="00B22515">
        <w:rPr>
          <w:rFonts w:ascii="Times New Roman" w:hAnsi="Times New Roman"/>
          <w:b/>
          <w:i/>
          <w:iCs/>
          <w:noProof/>
          <w:lang w:eastAsia="zh-CN"/>
        </w:rPr>
        <w:t>initialDownlinkB</w:t>
      </w:r>
      <w:r w:rsidR="00DF2D2E">
        <w:rPr>
          <w:rFonts w:ascii="Times New Roman" w:hAnsi="Times New Roman"/>
          <w:b/>
          <w:i/>
          <w:iCs/>
          <w:noProof/>
          <w:lang w:eastAsia="zh-CN"/>
        </w:rPr>
        <w:t>WP</w:t>
      </w:r>
      <w:r w:rsidR="00CB0D11" w:rsidRPr="00B22515">
        <w:rPr>
          <w:rFonts w:ascii="Times New Roman" w:hAnsi="Times New Roman"/>
          <w:b/>
          <w:i/>
          <w:iCs/>
          <w:noProof/>
          <w:lang w:eastAsia="zh-CN"/>
        </w:rPr>
        <w:t>-RedCap-r17</w:t>
      </w:r>
      <w:r w:rsidRPr="00CB0D11">
        <w:rPr>
          <w:rFonts w:ascii="Times New Roman" w:hAnsi="Times New Roman"/>
          <w:b/>
          <w:bCs/>
          <w:lang w:eastAsia="zh-CN"/>
        </w:rPr>
        <w:t xml:space="preserve"> co</w:t>
      </w:r>
      <w:r w:rsidRPr="009A1394">
        <w:rPr>
          <w:rFonts w:ascii="Times New Roman" w:hAnsi="Times New Roman"/>
          <w:b/>
          <w:bCs/>
          <w:lang w:eastAsia="zh-CN"/>
        </w:rPr>
        <w:t>uld be an optional IE</w:t>
      </w:r>
      <w:r w:rsidR="00AC757C">
        <w:rPr>
          <w:rFonts w:ascii="Times New Roman" w:hAnsi="Times New Roman"/>
          <w:b/>
          <w:bCs/>
          <w:lang w:eastAsia="zh-CN"/>
        </w:rPr>
        <w:t xml:space="preserve"> for RedCap UE. </w:t>
      </w:r>
      <w:r w:rsidR="00AC757C">
        <w:rPr>
          <w:rFonts w:ascii="Times New Roman" w:hAnsi="Times New Roman" w:hint="eastAsia"/>
          <w:b/>
          <w:bCs/>
          <w:lang w:eastAsia="zh-CN"/>
        </w:rPr>
        <w:t>W</w:t>
      </w:r>
      <w:r w:rsidR="00AC757C">
        <w:rPr>
          <w:rFonts w:ascii="Times New Roman" w:hAnsi="Times New Roman"/>
          <w:b/>
          <w:bCs/>
          <w:lang w:eastAsia="zh-CN"/>
        </w:rPr>
        <w:t xml:space="preserve">hen </w:t>
      </w:r>
      <w:r w:rsidRPr="009A1394">
        <w:rPr>
          <w:rFonts w:ascii="Times New Roman" w:hAnsi="Times New Roman"/>
          <w:b/>
          <w:bCs/>
          <w:lang w:eastAsia="zh-CN"/>
        </w:rPr>
        <w:t>it is absent</w:t>
      </w:r>
      <w:r w:rsidR="00AC757C">
        <w:rPr>
          <w:rFonts w:ascii="Times New Roman" w:hAnsi="Times New Roman"/>
          <w:b/>
          <w:bCs/>
          <w:lang w:eastAsia="zh-CN"/>
        </w:rPr>
        <w:t>,</w:t>
      </w:r>
      <w:r w:rsidRPr="009A1394">
        <w:rPr>
          <w:rFonts w:ascii="Times New Roman" w:hAnsi="Times New Roman"/>
          <w:b/>
          <w:bCs/>
          <w:lang w:eastAsia="zh-CN"/>
        </w:rPr>
        <w:t xml:space="preserve"> </w:t>
      </w:r>
      <w:r w:rsidR="00AC757C" w:rsidRPr="00AC757C">
        <w:rPr>
          <w:rFonts w:ascii="Times New Roman" w:eastAsia="宋体" w:hAnsi="Times New Roman" w:cs="Arial"/>
          <w:b/>
          <w:bCs/>
          <w:noProof/>
          <w:lang w:eastAsia="zh-CN"/>
        </w:rPr>
        <w:t>the RedCap UE shall apply</w:t>
      </w:r>
      <w:r w:rsidR="00AC757C" w:rsidRPr="00AC757C">
        <w:rPr>
          <w:rFonts w:ascii="Times New Roman" w:eastAsia="宋体" w:hAnsi="Times New Roman" w:cs="Arial"/>
          <w:b/>
          <w:bCs/>
          <w:lang w:val="en-US"/>
        </w:rPr>
        <w:t xml:space="preserve"> the location, bandwidth, SCS, and cyclic prefix of the MIB-configured CORESET#0</w:t>
      </w:r>
      <w:r w:rsidRPr="00AC757C">
        <w:rPr>
          <w:rFonts w:ascii="Times New Roman" w:hAnsi="Times New Roman"/>
          <w:b/>
          <w:bCs/>
          <w:lang w:eastAsia="zh-CN"/>
        </w:rPr>
        <w:t>.</w:t>
      </w:r>
    </w:p>
    <w:bookmarkEnd w:id="5"/>
    <w:p w14:paraId="156158E8" w14:textId="77777777" w:rsidR="00CD4C7B" w:rsidRPr="001625D3" w:rsidRDefault="00315925" w:rsidP="002C2AF9">
      <w:pPr>
        <w:pStyle w:val="1"/>
      </w:pPr>
      <w:r w:rsidRPr="001625D3">
        <w:rPr>
          <w:lang w:eastAsia="zh-CN"/>
        </w:rPr>
        <w:t>Conclusions</w:t>
      </w:r>
    </w:p>
    <w:p w14:paraId="529C7740" w14:textId="77777777"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we</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discussed</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 xml:space="preserve">on </w:t>
      </w:r>
      <w:r w:rsidR="00793E83">
        <w:rPr>
          <w:rFonts w:ascii="Times New Roman" w:hAnsi="Times New Roman"/>
          <w:sz w:val="22"/>
          <w:szCs w:val="22"/>
          <w:lang w:eastAsia="zh-CN"/>
        </w:rPr>
        <w:t xml:space="preserve">the remaining issue of </w:t>
      </w:r>
      <w:r w:rsidR="00793E83" w:rsidRPr="00793E83">
        <w:rPr>
          <w:rFonts w:ascii="Times New Roman" w:hAnsi="Times New Roman"/>
          <w:sz w:val="22"/>
          <w:szCs w:val="22"/>
          <w:lang w:eastAsia="zh-CN"/>
        </w:rPr>
        <w:t>initial DL BWP for RedCap UEs</w:t>
      </w:r>
      <w:r w:rsidR="00793E83">
        <w:rPr>
          <w:rFonts w:ascii="Times New Roman" w:hAnsi="Times New Roman" w:hint="eastAsia"/>
          <w:sz w:val="22"/>
          <w:szCs w:val="22"/>
          <w:lang w:eastAsia="zh-CN"/>
        </w:rPr>
        <w:t>,</w:t>
      </w:r>
      <w:r w:rsidR="00793E83">
        <w:rPr>
          <w:rFonts w:ascii="Times New Roman" w:hAnsi="Times New Roman"/>
          <w:sz w:val="22"/>
          <w:szCs w:val="22"/>
          <w:lang w:eastAsia="zh-CN"/>
        </w:rPr>
        <w:t xml:space="preserve"> especially when separate initial DL</w:t>
      </w:r>
      <w:r w:rsidR="00793E83">
        <w:rPr>
          <w:rFonts w:ascii="Times New Roman" w:hAnsi="Times New Roman" w:hint="eastAsia"/>
          <w:sz w:val="22"/>
          <w:szCs w:val="22"/>
          <w:lang w:eastAsia="zh-CN"/>
        </w:rPr>
        <w:t xml:space="preserve"> BWP</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for</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RedCap</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UE</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is</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configured.</w:t>
      </w:r>
      <w:r w:rsidR="00793E83">
        <w:rPr>
          <w:rFonts w:ascii="Times New Roman" w:hAnsi="Times New Roman"/>
          <w:sz w:val="22"/>
          <w:szCs w:val="22"/>
          <w:lang w:eastAsia="zh-CN"/>
        </w:rPr>
        <w:t xml:space="preserve"> Following are our observations and proposals</w:t>
      </w:r>
      <w:r w:rsidR="002B761D">
        <w:rPr>
          <w:rFonts w:ascii="Times New Roman" w:hAnsi="Times New Roman"/>
          <w:sz w:val="22"/>
          <w:szCs w:val="22"/>
          <w:lang w:eastAsia="zh-CN"/>
        </w:rPr>
        <w:t>:</w:t>
      </w:r>
    </w:p>
    <w:p w14:paraId="5797AA37" w14:textId="4DF05EAC" w:rsidR="002B761D" w:rsidRDefault="002B761D" w:rsidP="002B761D">
      <w:pPr>
        <w:ind w:left="1277" w:hangingChars="638" w:hanging="1277"/>
        <w:rPr>
          <w:rFonts w:ascii="Times New Roman" w:hAnsi="Times New Roman"/>
          <w:b/>
          <w:bCs/>
          <w:lang w:eastAsia="zh-CN"/>
        </w:rPr>
      </w:pPr>
      <w:r w:rsidRPr="00E720AB">
        <w:rPr>
          <w:rFonts w:ascii="Times New Roman" w:hAnsi="Times New Roman" w:hint="eastAsia"/>
          <w:b/>
          <w:bCs/>
          <w:lang w:eastAsia="zh-CN"/>
        </w:rPr>
        <w:lastRenderedPageBreak/>
        <w:t>O</w:t>
      </w:r>
      <w:r w:rsidRPr="00E720AB">
        <w:rPr>
          <w:rFonts w:ascii="Times New Roman" w:hAnsi="Times New Roman"/>
          <w:b/>
          <w:bCs/>
          <w:lang w:eastAsia="zh-CN"/>
        </w:rPr>
        <w:t>bservation 1:</w:t>
      </w:r>
      <w:r w:rsidRPr="004367A8">
        <w:rPr>
          <w:rFonts w:ascii="Times New Roman" w:hAnsi="Times New Roman"/>
          <w:b/>
          <w:bCs/>
          <w:lang w:eastAsia="zh-CN"/>
        </w:rPr>
        <w:t xml:space="preserve"> </w:t>
      </w:r>
      <w:r w:rsidRPr="00075E1C">
        <w:rPr>
          <w:rFonts w:ascii="Times New Roman" w:hAnsi="Times New Roman"/>
          <w:b/>
          <w:bCs/>
          <w:lang w:eastAsia="zh-CN"/>
        </w:rPr>
        <w:t>If initial downlink BWP is wider than RedCap UE’s maximum transmission bandwidth, a separate initial DL BWP should be configured for RedCap UEs to ensure Re</w:t>
      </w:r>
      <w:r w:rsidR="00672E98">
        <w:rPr>
          <w:rFonts w:ascii="Times New Roman" w:hAnsi="Times New Roman"/>
          <w:b/>
          <w:bCs/>
          <w:lang w:eastAsia="zh-CN"/>
        </w:rPr>
        <w:t>d</w:t>
      </w:r>
      <w:r w:rsidRPr="00075E1C">
        <w:rPr>
          <w:rFonts w:ascii="Times New Roman" w:hAnsi="Times New Roman"/>
          <w:b/>
          <w:bCs/>
          <w:lang w:eastAsia="zh-CN"/>
        </w:rPr>
        <w:t>Cap UEs’ access.</w:t>
      </w:r>
    </w:p>
    <w:p w14:paraId="7069E342" w14:textId="77777777" w:rsidR="002B761D" w:rsidRDefault="002B761D" w:rsidP="002B761D">
      <w:pPr>
        <w:ind w:left="1277" w:hangingChars="638" w:hanging="1277"/>
        <w:rPr>
          <w:rFonts w:ascii="Times New Roman" w:hAnsi="Times New Roman"/>
          <w:b/>
          <w:bCs/>
          <w:lang w:eastAsia="zh-CN"/>
        </w:rPr>
      </w:pPr>
      <w:r w:rsidRPr="00494A21">
        <w:rPr>
          <w:rFonts w:ascii="Times New Roman" w:hAnsi="Times New Roman" w:hint="eastAsia"/>
          <w:b/>
          <w:bCs/>
          <w:lang w:eastAsia="zh-CN"/>
        </w:rPr>
        <w:t>O</w:t>
      </w:r>
      <w:r w:rsidRPr="00494A21">
        <w:rPr>
          <w:rFonts w:ascii="Times New Roman" w:hAnsi="Times New Roman"/>
          <w:b/>
          <w:bCs/>
          <w:lang w:eastAsia="zh-CN"/>
        </w:rPr>
        <w:t xml:space="preserve">bservation 2: Configuring separate initial DL BWP may increase the system information </w:t>
      </w:r>
      <w:r>
        <w:rPr>
          <w:rFonts w:ascii="Times New Roman" w:hAnsi="Times New Roman"/>
          <w:b/>
          <w:bCs/>
          <w:lang w:eastAsia="zh-CN"/>
        </w:rPr>
        <w:t>payload</w:t>
      </w:r>
      <w:r w:rsidRPr="00494A21">
        <w:rPr>
          <w:rFonts w:ascii="Times New Roman" w:hAnsi="Times New Roman"/>
          <w:b/>
          <w:bCs/>
          <w:lang w:eastAsia="zh-CN"/>
        </w:rPr>
        <w:t>.</w:t>
      </w:r>
    </w:p>
    <w:p w14:paraId="29404EAB" w14:textId="18B33C14" w:rsidR="009A1394" w:rsidRPr="00494A21" w:rsidRDefault="009A1394" w:rsidP="002B761D">
      <w:pPr>
        <w:ind w:left="1277" w:hangingChars="638" w:hanging="1277"/>
        <w:rPr>
          <w:rFonts w:ascii="Times New Roman" w:hAnsi="Times New Roman"/>
          <w:b/>
          <w:bCs/>
          <w:lang w:eastAsia="zh-CN"/>
        </w:rPr>
      </w:pPr>
      <w:r w:rsidRPr="009A1394">
        <w:rPr>
          <w:rFonts w:ascii="Times New Roman" w:hAnsi="Times New Roman"/>
          <w:b/>
          <w:bCs/>
          <w:lang w:eastAsia="zh-CN"/>
        </w:rPr>
        <w:t>Propos</w:t>
      </w:r>
      <w:r w:rsidR="00B22515">
        <w:rPr>
          <w:rFonts w:ascii="Times New Roman" w:hAnsi="Times New Roman" w:hint="eastAsia"/>
          <w:b/>
          <w:bCs/>
          <w:lang w:eastAsia="zh-CN"/>
        </w:rPr>
        <w:t>al</w:t>
      </w:r>
      <w:r w:rsidRPr="009A1394">
        <w:rPr>
          <w:rFonts w:ascii="Times New Roman" w:hAnsi="Times New Roman"/>
          <w:b/>
          <w:bCs/>
          <w:lang w:eastAsia="zh-CN"/>
        </w:rPr>
        <w:t xml:space="preserve"> 1: CORESET#0 could be used as RedCap UE’s separate initial DLBWP.</w:t>
      </w:r>
    </w:p>
    <w:p w14:paraId="65B1EE47" w14:textId="77777777" w:rsidR="00AC757C" w:rsidRPr="009A1394" w:rsidRDefault="00AC757C" w:rsidP="00AC757C">
      <w:pPr>
        <w:ind w:left="992" w:hangingChars="496" w:hanging="992"/>
        <w:rPr>
          <w:rFonts w:ascii="Times New Roman" w:hAnsi="Times New Roman"/>
          <w:b/>
          <w:bCs/>
          <w:lang w:eastAsia="zh-CN"/>
        </w:rPr>
      </w:pPr>
      <w:r w:rsidRPr="009A1394">
        <w:rPr>
          <w:rFonts w:ascii="Times New Roman" w:hAnsi="Times New Roman" w:hint="eastAsia"/>
          <w:b/>
          <w:bCs/>
          <w:lang w:eastAsia="zh-CN"/>
        </w:rPr>
        <w:t>P</w:t>
      </w:r>
      <w:r w:rsidRPr="009A1394">
        <w:rPr>
          <w:rFonts w:ascii="Times New Roman" w:hAnsi="Times New Roman"/>
          <w:b/>
          <w:bCs/>
          <w:lang w:eastAsia="zh-CN"/>
        </w:rPr>
        <w:t xml:space="preserve">roposal 2: IE </w:t>
      </w:r>
      <w:r w:rsidRPr="009A1394">
        <w:rPr>
          <w:rFonts w:ascii="Times New Roman" w:hAnsi="Times New Roman"/>
          <w:b/>
          <w:bCs/>
          <w:i/>
          <w:iCs/>
          <w:lang w:eastAsia="zh-CN"/>
        </w:rPr>
        <w:t>genericParameters</w:t>
      </w:r>
      <w:r w:rsidRPr="009A1394">
        <w:rPr>
          <w:rFonts w:ascii="Times New Roman" w:hAnsi="Times New Roman"/>
          <w:b/>
          <w:bCs/>
          <w:lang w:eastAsia="zh-CN"/>
        </w:rPr>
        <w:t xml:space="preserve"> </w:t>
      </w:r>
      <w:r w:rsidRPr="00B22515">
        <w:rPr>
          <w:rFonts w:ascii="Times New Roman" w:hAnsi="Times New Roman"/>
          <w:b/>
          <w:noProof/>
          <w:lang w:eastAsia="zh-CN"/>
        </w:rPr>
        <w:t xml:space="preserve">in </w:t>
      </w:r>
      <w:r w:rsidRPr="00B22515">
        <w:rPr>
          <w:rFonts w:ascii="Times New Roman" w:hAnsi="Times New Roman"/>
          <w:b/>
          <w:i/>
          <w:iCs/>
          <w:noProof/>
          <w:lang w:eastAsia="zh-CN"/>
        </w:rPr>
        <w:t>initialDownlinkB</w:t>
      </w:r>
      <w:r>
        <w:rPr>
          <w:rFonts w:ascii="Times New Roman" w:hAnsi="Times New Roman"/>
          <w:b/>
          <w:i/>
          <w:iCs/>
          <w:noProof/>
          <w:lang w:eastAsia="zh-CN"/>
        </w:rPr>
        <w:t>WP</w:t>
      </w:r>
      <w:r w:rsidRPr="00B22515">
        <w:rPr>
          <w:rFonts w:ascii="Times New Roman" w:hAnsi="Times New Roman"/>
          <w:b/>
          <w:i/>
          <w:iCs/>
          <w:noProof/>
          <w:lang w:eastAsia="zh-CN"/>
        </w:rPr>
        <w:t>-RedCap-r17</w:t>
      </w:r>
      <w:r w:rsidRPr="00CB0D11">
        <w:rPr>
          <w:rFonts w:ascii="Times New Roman" w:hAnsi="Times New Roman"/>
          <w:b/>
          <w:bCs/>
          <w:lang w:eastAsia="zh-CN"/>
        </w:rPr>
        <w:t xml:space="preserve"> co</w:t>
      </w:r>
      <w:r w:rsidRPr="009A1394">
        <w:rPr>
          <w:rFonts w:ascii="Times New Roman" w:hAnsi="Times New Roman"/>
          <w:b/>
          <w:bCs/>
          <w:lang w:eastAsia="zh-CN"/>
        </w:rPr>
        <w:t>uld be an optional IE</w:t>
      </w:r>
      <w:r>
        <w:rPr>
          <w:rFonts w:ascii="Times New Roman" w:hAnsi="Times New Roman"/>
          <w:b/>
          <w:bCs/>
          <w:lang w:eastAsia="zh-CN"/>
        </w:rPr>
        <w:t xml:space="preserve"> for RedCap UE. </w:t>
      </w:r>
      <w:r>
        <w:rPr>
          <w:rFonts w:ascii="Times New Roman" w:hAnsi="Times New Roman" w:hint="eastAsia"/>
          <w:b/>
          <w:bCs/>
          <w:lang w:eastAsia="zh-CN"/>
        </w:rPr>
        <w:t>W</w:t>
      </w:r>
      <w:r>
        <w:rPr>
          <w:rFonts w:ascii="Times New Roman" w:hAnsi="Times New Roman"/>
          <w:b/>
          <w:bCs/>
          <w:lang w:eastAsia="zh-CN"/>
        </w:rPr>
        <w:t xml:space="preserve">hen </w:t>
      </w:r>
      <w:r w:rsidRPr="009A1394">
        <w:rPr>
          <w:rFonts w:ascii="Times New Roman" w:hAnsi="Times New Roman"/>
          <w:b/>
          <w:bCs/>
          <w:lang w:eastAsia="zh-CN"/>
        </w:rPr>
        <w:t>it is absent</w:t>
      </w:r>
      <w:r>
        <w:rPr>
          <w:rFonts w:ascii="Times New Roman" w:hAnsi="Times New Roman"/>
          <w:b/>
          <w:bCs/>
          <w:lang w:eastAsia="zh-CN"/>
        </w:rPr>
        <w:t>,</w:t>
      </w:r>
      <w:r w:rsidRPr="009A1394">
        <w:rPr>
          <w:rFonts w:ascii="Times New Roman" w:hAnsi="Times New Roman"/>
          <w:b/>
          <w:bCs/>
          <w:lang w:eastAsia="zh-CN"/>
        </w:rPr>
        <w:t xml:space="preserve"> </w:t>
      </w:r>
      <w:r w:rsidRPr="00AC757C">
        <w:rPr>
          <w:rFonts w:ascii="Times New Roman" w:eastAsia="宋体" w:hAnsi="Times New Roman" w:cs="Arial"/>
          <w:b/>
          <w:bCs/>
          <w:noProof/>
          <w:lang w:eastAsia="zh-CN"/>
        </w:rPr>
        <w:t>the RedCap UE shall apply</w:t>
      </w:r>
      <w:r w:rsidRPr="00AC757C">
        <w:rPr>
          <w:rFonts w:ascii="Times New Roman" w:eastAsia="宋体" w:hAnsi="Times New Roman" w:cs="Arial"/>
          <w:b/>
          <w:bCs/>
          <w:lang w:val="en-US"/>
        </w:rPr>
        <w:t xml:space="preserve"> the location, bandwidth, SCS, and cyclic prefix of the MIB-configured CORESET#0</w:t>
      </w:r>
      <w:r w:rsidRPr="00AC757C">
        <w:rPr>
          <w:rFonts w:ascii="Times New Roman" w:hAnsi="Times New Roman"/>
          <w:b/>
          <w:bCs/>
          <w:lang w:eastAsia="zh-CN"/>
        </w:rPr>
        <w:t>.</w:t>
      </w:r>
    </w:p>
    <w:p w14:paraId="2C61C2A2" w14:textId="77777777" w:rsidR="00AC5918" w:rsidRPr="001625D3" w:rsidRDefault="00AC5918" w:rsidP="00DF7C77">
      <w:pPr>
        <w:pStyle w:val="1"/>
      </w:pPr>
      <w:r w:rsidRPr="001625D3">
        <w:t>References</w:t>
      </w:r>
    </w:p>
    <w:p w14:paraId="398DF5F2" w14:textId="7C9B7802" w:rsidR="00793E83" w:rsidRDefault="00793E83" w:rsidP="00AC757C">
      <w:pPr>
        <w:pStyle w:val="af2"/>
        <w:numPr>
          <w:ilvl w:val="0"/>
          <w:numId w:val="1"/>
        </w:numPr>
        <w:rPr>
          <w:lang w:eastAsia="zh-CN"/>
        </w:rPr>
      </w:pPr>
      <w:r>
        <w:rPr>
          <w:rFonts w:hint="eastAsia"/>
          <w:lang w:eastAsia="zh-CN"/>
        </w:rPr>
        <w:t>T</w:t>
      </w:r>
      <w:r>
        <w:rPr>
          <w:lang w:eastAsia="zh-CN"/>
        </w:rPr>
        <w:t>S 38.331 h00</w:t>
      </w:r>
      <w:r w:rsidR="00AC757C">
        <w:rPr>
          <w:lang w:eastAsia="zh-CN"/>
        </w:rPr>
        <w:t xml:space="preserve"> </w:t>
      </w:r>
      <w:r w:rsidR="00AC757C">
        <w:rPr>
          <w:lang w:eastAsia="zh-CN"/>
        </w:rPr>
        <w:t>Radio Resource Control (RRC) protocol specification</w:t>
      </w:r>
      <w:r w:rsidR="00AC757C">
        <w:rPr>
          <w:lang w:eastAsia="zh-CN"/>
        </w:rPr>
        <w:t xml:space="preserve"> </w:t>
      </w:r>
      <w:r w:rsidR="00AC757C">
        <w:rPr>
          <w:lang w:eastAsia="zh-CN"/>
        </w:rPr>
        <w:t>(Release 17)</w:t>
      </w:r>
    </w:p>
    <w:p w14:paraId="7357DF02" w14:textId="5D8ECB52" w:rsidR="00AC757C" w:rsidRDefault="002A6E02" w:rsidP="00AC757C">
      <w:pPr>
        <w:pStyle w:val="af2"/>
        <w:numPr>
          <w:ilvl w:val="0"/>
          <w:numId w:val="1"/>
        </w:numPr>
        <w:rPr>
          <w:lang w:eastAsia="zh-CN"/>
        </w:rPr>
      </w:pPr>
      <w:r w:rsidRPr="002A6E02">
        <w:rPr>
          <w:lang w:eastAsia="zh-CN"/>
        </w:rPr>
        <w:t>R2-2208439</w:t>
      </w:r>
      <w:r>
        <w:rPr>
          <w:lang w:eastAsia="zh-CN"/>
        </w:rPr>
        <w:t xml:space="preserve"> </w:t>
      </w:r>
      <w:r w:rsidRPr="002A6E02">
        <w:rPr>
          <w:lang w:eastAsia="zh-CN"/>
        </w:rPr>
        <w:t>Corrections on RedCap initial DL BWP</w:t>
      </w:r>
      <w:r>
        <w:rPr>
          <w:rFonts w:hint="eastAsia"/>
          <w:lang w:eastAsia="zh-CN"/>
        </w:rPr>
        <w:t>;</w:t>
      </w:r>
      <w:r>
        <w:rPr>
          <w:lang w:eastAsia="zh-CN"/>
        </w:rPr>
        <w:t xml:space="preserve"> CMCC</w:t>
      </w:r>
    </w:p>
    <w:p w14:paraId="16210C06" w14:textId="1387A56E" w:rsidR="00793E83" w:rsidRPr="00793E83" w:rsidRDefault="00793E83" w:rsidP="00AC757C">
      <w:pPr>
        <w:rPr>
          <w:rFonts w:hint="eastAsia"/>
          <w:lang w:eastAsia="zh-CN"/>
        </w:rPr>
      </w:pPr>
    </w:p>
    <w:p w14:paraId="0CD7041F" w14:textId="77777777" w:rsidR="00793E83" w:rsidRDefault="00793E83" w:rsidP="00793E83">
      <w:pPr>
        <w:pStyle w:val="af2"/>
        <w:ind w:left="357"/>
        <w:rPr>
          <w:lang w:eastAsia="zh-CN"/>
        </w:rPr>
      </w:pPr>
    </w:p>
    <w:sectPr w:rsidR="00793E83"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8F6A" w14:textId="77777777" w:rsidR="00AA1C3E" w:rsidRDefault="00AA1C3E">
      <w:r>
        <w:separator/>
      </w:r>
    </w:p>
  </w:endnote>
  <w:endnote w:type="continuationSeparator" w:id="0">
    <w:p w14:paraId="6F2498DC" w14:textId="77777777" w:rsidR="00AA1C3E" w:rsidRDefault="00AA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7AB32" w14:textId="77777777" w:rsidR="00AA1C3E" w:rsidRDefault="00AA1C3E">
      <w:r>
        <w:separator/>
      </w:r>
    </w:p>
  </w:footnote>
  <w:footnote w:type="continuationSeparator" w:id="0">
    <w:p w14:paraId="6750F3BE" w14:textId="77777777" w:rsidR="00AA1C3E" w:rsidRDefault="00AA1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0"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4" w15:restartNumberingAfterBreak="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16cid:durableId="639965063">
    <w:abstractNumId w:val="13"/>
  </w:num>
  <w:num w:numId="2" w16cid:durableId="299001708">
    <w:abstractNumId w:val="10"/>
  </w:num>
  <w:num w:numId="3" w16cid:durableId="948005863">
    <w:abstractNumId w:val="30"/>
  </w:num>
  <w:num w:numId="4" w16cid:durableId="691417613">
    <w:abstractNumId w:val="1"/>
  </w:num>
  <w:num w:numId="5" w16cid:durableId="1513758">
    <w:abstractNumId w:val="23"/>
  </w:num>
  <w:num w:numId="6" w16cid:durableId="66151756">
    <w:abstractNumId w:val="6"/>
  </w:num>
  <w:num w:numId="7" w16cid:durableId="1626231180">
    <w:abstractNumId w:val="10"/>
  </w:num>
  <w:num w:numId="8" w16cid:durableId="1940484420">
    <w:abstractNumId w:val="29"/>
  </w:num>
  <w:num w:numId="9" w16cid:durableId="603458540">
    <w:abstractNumId w:val="12"/>
  </w:num>
  <w:num w:numId="10" w16cid:durableId="146093492">
    <w:abstractNumId w:val="26"/>
  </w:num>
  <w:num w:numId="11" w16cid:durableId="1252354023">
    <w:abstractNumId w:val="31"/>
  </w:num>
  <w:num w:numId="12" w16cid:durableId="897521363">
    <w:abstractNumId w:val="2"/>
  </w:num>
  <w:num w:numId="13" w16cid:durableId="110051816">
    <w:abstractNumId w:val="0"/>
  </w:num>
  <w:num w:numId="14" w16cid:durableId="829101023">
    <w:abstractNumId w:val="3"/>
  </w:num>
  <w:num w:numId="15" w16cid:durableId="260577757">
    <w:abstractNumId w:val="33"/>
  </w:num>
  <w:num w:numId="16" w16cid:durableId="1981881429">
    <w:abstractNumId w:val="10"/>
  </w:num>
  <w:num w:numId="17" w16cid:durableId="1992102491">
    <w:abstractNumId w:val="10"/>
  </w:num>
  <w:num w:numId="18" w16cid:durableId="913054972">
    <w:abstractNumId w:val="10"/>
  </w:num>
  <w:num w:numId="19" w16cid:durableId="1599829206">
    <w:abstractNumId w:val="30"/>
  </w:num>
  <w:num w:numId="20" w16cid:durableId="857308217">
    <w:abstractNumId w:val="14"/>
  </w:num>
  <w:num w:numId="21" w16cid:durableId="2118209277">
    <w:abstractNumId w:val="28"/>
  </w:num>
  <w:num w:numId="22" w16cid:durableId="1033464336">
    <w:abstractNumId w:val="30"/>
  </w:num>
  <w:num w:numId="23" w16cid:durableId="171917448">
    <w:abstractNumId w:val="21"/>
  </w:num>
  <w:num w:numId="24" w16cid:durableId="1803302700">
    <w:abstractNumId w:val="4"/>
  </w:num>
  <w:num w:numId="25" w16cid:durableId="1750151641">
    <w:abstractNumId w:val="18"/>
  </w:num>
  <w:num w:numId="26" w16cid:durableId="1821072423">
    <w:abstractNumId w:val="17"/>
  </w:num>
  <w:num w:numId="27" w16cid:durableId="551959940">
    <w:abstractNumId w:val="8"/>
  </w:num>
  <w:num w:numId="28" w16cid:durableId="803624461">
    <w:abstractNumId w:val="22"/>
  </w:num>
  <w:num w:numId="29" w16cid:durableId="263541942">
    <w:abstractNumId w:val="16"/>
  </w:num>
  <w:num w:numId="30" w16cid:durableId="2024091367">
    <w:abstractNumId w:val="27"/>
  </w:num>
  <w:num w:numId="31" w16cid:durableId="460655636">
    <w:abstractNumId w:val="9"/>
  </w:num>
  <w:num w:numId="32" w16cid:durableId="1664776880">
    <w:abstractNumId w:val="19"/>
  </w:num>
  <w:num w:numId="33" w16cid:durableId="1394767171">
    <w:abstractNumId w:val="10"/>
  </w:num>
  <w:num w:numId="34" w16cid:durableId="1472552937">
    <w:abstractNumId w:val="25"/>
  </w:num>
  <w:num w:numId="35" w16cid:durableId="1741054736">
    <w:abstractNumId w:val="11"/>
  </w:num>
  <w:num w:numId="36" w16cid:durableId="1729299760">
    <w:abstractNumId w:val="24"/>
  </w:num>
  <w:num w:numId="37" w16cid:durableId="267586122">
    <w:abstractNumId w:val="20"/>
  </w:num>
  <w:num w:numId="38" w16cid:durableId="891112108">
    <w:abstractNumId w:val="32"/>
  </w:num>
  <w:num w:numId="39" w16cid:durableId="206770137">
    <w:abstractNumId w:val="5"/>
  </w:num>
  <w:num w:numId="40" w16cid:durableId="1829513145">
    <w:abstractNumId w:val="15"/>
  </w:num>
  <w:num w:numId="41" w16cid:durableId="939021971">
    <w:abstractNumId w:val="34"/>
  </w:num>
  <w:num w:numId="42" w16cid:durableId="10942813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E1C"/>
    <w:rsid w:val="00075FA2"/>
    <w:rsid w:val="000763B6"/>
    <w:rsid w:val="00077E84"/>
    <w:rsid w:val="00080179"/>
    <w:rsid w:val="00080512"/>
    <w:rsid w:val="0008064B"/>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3C35"/>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19C"/>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52CC"/>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1A"/>
    <w:rsid w:val="001A4980"/>
    <w:rsid w:val="001A4A8B"/>
    <w:rsid w:val="001A581E"/>
    <w:rsid w:val="001B00D2"/>
    <w:rsid w:val="001B03D8"/>
    <w:rsid w:val="001B3099"/>
    <w:rsid w:val="001B7811"/>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277A"/>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0A1"/>
    <w:rsid w:val="00211184"/>
    <w:rsid w:val="002129AC"/>
    <w:rsid w:val="00212AFB"/>
    <w:rsid w:val="0021381E"/>
    <w:rsid w:val="002143C5"/>
    <w:rsid w:val="002153FF"/>
    <w:rsid w:val="002176BF"/>
    <w:rsid w:val="00217703"/>
    <w:rsid w:val="0022046A"/>
    <w:rsid w:val="00220CE6"/>
    <w:rsid w:val="00221269"/>
    <w:rsid w:val="00225E9B"/>
    <w:rsid w:val="0022606D"/>
    <w:rsid w:val="0022609D"/>
    <w:rsid w:val="00227673"/>
    <w:rsid w:val="00230146"/>
    <w:rsid w:val="00231E57"/>
    <w:rsid w:val="00233757"/>
    <w:rsid w:val="00236135"/>
    <w:rsid w:val="002364A3"/>
    <w:rsid w:val="0023771C"/>
    <w:rsid w:val="00237E17"/>
    <w:rsid w:val="002403F2"/>
    <w:rsid w:val="00245CE8"/>
    <w:rsid w:val="0025065E"/>
    <w:rsid w:val="0025073B"/>
    <w:rsid w:val="002513C0"/>
    <w:rsid w:val="00251C47"/>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0AE"/>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6E02"/>
    <w:rsid w:val="002A733A"/>
    <w:rsid w:val="002A79F1"/>
    <w:rsid w:val="002B1533"/>
    <w:rsid w:val="002B1F97"/>
    <w:rsid w:val="002B2093"/>
    <w:rsid w:val="002B26B1"/>
    <w:rsid w:val="002B3195"/>
    <w:rsid w:val="002B4B1A"/>
    <w:rsid w:val="002B5BB2"/>
    <w:rsid w:val="002B5D9D"/>
    <w:rsid w:val="002B61AF"/>
    <w:rsid w:val="002B6965"/>
    <w:rsid w:val="002B761D"/>
    <w:rsid w:val="002B7B3F"/>
    <w:rsid w:val="002C064F"/>
    <w:rsid w:val="002C0EAB"/>
    <w:rsid w:val="002C0EC7"/>
    <w:rsid w:val="002C1DD4"/>
    <w:rsid w:val="002C2863"/>
    <w:rsid w:val="002C2AF9"/>
    <w:rsid w:val="002C494B"/>
    <w:rsid w:val="002C56C8"/>
    <w:rsid w:val="002C6985"/>
    <w:rsid w:val="002C6B76"/>
    <w:rsid w:val="002D0093"/>
    <w:rsid w:val="002D02CB"/>
    <w:rsid w:val="002D2FA3"/>
    <w:rsid w:val="002D581D"/>
    <w:rsid w:val="002D59B0"/>
    <w:rsid w:val="002D6500"/>
    <w:rsid w:val="002D71E2"/>
    <w:rsid w:val="002D7228"/>
    <w:rsid w:val="002E20D2"/>
    <w:rsid w:val="002E3201"/>
    <w:rsid w:val="002E3333"/>
    <w:rsid w:val="002E4BEC"/>
    <w:rsid w:val="002E4DD2"/>
    <w:rsid w:val="002E4EA6"/>
    <w:rsid w:val="002E52E8"/>
    <w:rsid w:val="002E5658"/>
    <w:rsid w:val="002E56C2"/>
    <w:rsid w:val="002E78E2"/>
    <w:rsid w:val="002F01B3"/>
    <w:rsid w:val="002F0518"/>
    <w:rsid w:val="002F068F"/>
    <w:rsid w:val="002F0D22"/>
    <w:rsid w:val="002F17AF"/>
    <w:rsid w:val="002F396E"/>
    <w:rsid w:val="002F4C4E"/>
    <w:rsid w:val="002F6205"/>
    <w:rsid w:val="002F6AB4"/>
    <w:rsid w:val="002F6B3B"/>
    <w:rsid w:val="002F6E94"/>
    <w:rsid w:val="003002D4"/>
    <w:rsid w:val="00300CFC"/>
    <w:rsid w:val="00301C19"/>
    <w:rsid w:val="00301CCB"/>
    <w:rsid w:val="0030342F"/>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5E90"/>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6D8D"/>
    <w:rsid w:val="003E71EF"/>
    <w:rsid w:val="003F09B9"/>
    <w:rsid w:val="003F0DFA"/>
    <w:rsid w:val="003F238B"/>
    <w:rsid w:val="003F2463"/>
    <w:rsid w:val="003F26AD"/>
    <w:rsid w:val="003F2B60"/>
    <w:rsid w:val="003F2EB7"/>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6D43"/>
    <w:rsid w:val="004174F0"/>
    <w:rsid w:val="0042142B"/>
    <w:rsid w:val="0042182D"/>
    <w:rsid w:val="00423720"/>
    <w:rsid w:val="00425283"/>
    <w:rsid w:val="004254AB"/>
    <w:rsid w:val="004272E1"/>
    <w:rsid w:val="00427F1B"/>
    <w:rsid w:val="00431165"/>
    <w:rsid w:val="00431659"/>
    <w:rsid w:val="004327CE"/>
    <w:rsid w:val="00433346"/>
    <w:rsid w:val="00435D5E"/>
    <w:rsid w:val="004367A8"/>
    <w:rsid w:val="004375A9"/>
    <w:rsid w:val="00437EA0"/>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A21"/>
    <w:rsid w:val="00494EAD"/>
    <w:rsid w:val="004955F1"/>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46D7"/>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3BF5"/>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3DBE"/>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2E98"/>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662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1EB7"/>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6B"/>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52EC"/>
    <w:rsid w:val="008C7CF9"/>
    <w:rsid w:val="008D07F9"/>
    <w:rsid w:val="008D0C27"/>
    <w:rsid w:val="008D0FA8"/>
    <w:rsid w:val="008D2E9F"/>
    <w:rsid w:val="008D348D"/>
    <w:rsid w:val="008D38CD"/>
    <w:rsid w:val="008D3E9D"/>
    <w:rsid w:val="008D52F3"/>
    <w:rsid w:val="008D5D2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A68"/>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1394"/>
    <w:rsid w:val="009A2784"/>
    <w:rsid w:val="009A29B1"/>
    <w:rsid w:val="009A3254"/>
    <w:rsid w:val="009A60AD"/>
    <w:rsid w:val="009A6944"/>
    <w:rsid w:val="009B0C84"/>
    <w:rsid w:val="009B1EF1"/>
    <w:rsid w:val="009B33C7"/>
    <w:rsid w:val="009B3F03"/>
    <w:rsid w:val="009B42BE"/>
    <w:rsid w:val="009B4792"/>
    <w:rsid w:val="009B57EA"/>
    <w:rsid w:val="009B676E"/>
    <w:rsid w:val="009B78D4"/>
    <w:rsid w:val="009C0CE3"/>
    <w:rsid w:val="009C30D7"/>
    <w:rsid w:val="009C32FB"/>
    <w:rsid w:val="009C395D"/>
    <w:rsid w:val="009C567E"/>
    <w:rsid w:val="009C58FC"/>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63D8"/>
    <w:rsid w:val="00A67097"/>
    <w:rsid w:val="00A675D2"/>
    <w:rsid w:val="00A70B8D"/>
    <w:rsid w:val="00A7124D"/>
    <w:rsid w:val="00A72CF1"/>
    <w:rsid w:val="00A7305B"/>
    <w:rsid w:val="00A7380C"/>
    <w:rsid w:val="00A73B48"/>
    <w:rsid w:val="00A74808"/>
    <w:rsid w:val="00A74820"/>
    <w:rsid w:val="00A74DB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A0E8A"/>
    <w:rsid w:val="00AA1C3E"/>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57C"/>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2515"/>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171DA"/>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000"/>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09E"/>
    <w:rsid w:val="00C54515"/>
    <w:rsid w:val="00C54AB4"/>
    <w:rsid w:val="00C54B3D"/>
    <w:rsid w:val="00C5505D"/>
    <w:rsid w:val="00C5652F"/>
    <w:rsid w:val="00C57F90"/>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D11"/>
    <w:rsid w:val="00CB0FC4"/>
    <w:rsid w:val="00CB2111"/>
    <w:rsid w:val="00CB23F7"/>
    <w:rsid w:val="00CB2665"/>
    <w:rsid w:val="00CB2DB4"/>
    <w:rsid w:val="00CB405E"/>
    <w:rsid w:val="00CB5338"/>
    <w:rsid w:val="00CB7391"/>
    <w:rsid w:val="00CC03FB"/>
    <w:rsid w:val="00CC0C11"/>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56B"/>
    <w:rsid w:val="00DE3ECC"/>
    <w:rsid w:val="00DE3FEC"/>
    <w:rsid w:val="00DE6265"/>
    <w:rsid w:val="00DE79CF"/>
    <w:rsid w:val="00DE7CAC"/>
    <w:rsid w:val="00DF20B2"/>
    <w:rsid w:val="00DF2764"/>
    <w:rsid w:val="00DF2D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0AB"/>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9A4"/>
    <w:rsid w:val="00F60BEB"/>
    <w:rsid w:val="00F6357E"/>
    <w:rsid w:val="00F6369B"/>
    <w:rsid w:val="00F64013"/>
    <w:rsid w:val="00F653B8"/>
    <w:rsid w:val="00F65E65"/>
    <w:rsid w:val="00F673A8"/>
    <w:rsid w:val="00F6744B"/>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37D"/>
    <w:rsid w:val="00FB37A1"/>
    <w:rsid w:val="00FB4218"/>
    <w:rsid w:val="00FB55AB"/>
    <w:rsid w:val="00FB5F42"/>
    <w:rsid w:val="00FB6EF1"/>
    <w:rsid w:val="00FB75A5"/>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6C3F80"/>
  <w15:docId w15:val="{6ACB6AF4-0C77-4020-9F02-BB9C2946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EE0A-768D-4342-BCDD-414CD443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CMCC-119</cp:lastModifiedBy>
  <cp:revision>2</cp:revision>
  <cp:lastPrinted>2016-01-11T02:35:00Z</cp:lastPrinted>
  <dcterms:created xsi:type="dcterms:W3CDTF">2022-08-10T03:16:00Z</dcterms:created>
  <dcterms:modified xsi:type="dcterms:W3CDTF">2022-08-10T03:16:00Z</dcterms:modified>
</cp:coreProperties>
</file>